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70" w:lineRule="atLeast"/>
        <w:rPr>
          <w:rFonts w:ascii="宋体" w:hAnsi="宋体" w:eastAsia="宋体" w:cs="宋体"/>
          <w:color w:val="auto"/>
        </w:rPr>
      </w:pPr>
      <w:r>
        <w:rPr>
          <w:rFonts w:hint="eastAsia" w:ascii="宋体" w:hAnsi="宋体" w:eastAsia="宋体" w:cs="宋体"/>
          <w:color w:val="auto"/>
        </w:rPr>
        <w:t>附件4</w:t>
      </w:r>
    </w:p>
    <w:p>
      <w:pPr>
        <w:pStyle w:val="3"/>
        <w:widowControl/>
        <w:spacing w:before="886" w:beforeAutospacing="0" w:afterAutospacing="0" w:line="570" w:lineRule="atLeast"/>
        <w:jc w:val="center"/>
        <w:rPr>
          <w:rFonts w:ascii="宋体" w:hAnsi="宋体" w:eastAsia="宋体" w:cs="宋体"/>
          <w:color w:val="auto"/>
        </w:rPr>
      </w:pPr>
      <w:r>
        <w:rPr>
          <w:rFonts w:hint="eastAsia" w:ascii="宋体" w:hAnsi="宋体" w:eastAsia="宋体" w:cs="宋体"/>
          <w:color w:val="auto"/>
        </w:rPr>
        <w:t>中国银行股份有限公司巴彦淖尔市分行中高端客户</w:t>
      </w:r>
      <w:r>
        <w:rPr>
          <w:rFonts w:ascii="宋体" w:hAnsi="宋体" w:eastAsia="宋体" w:cs="宋体"/>
          <w:color w:val="auto"/>
        </w:rPr>
        <w:t>配置生日礼活动</w:t>
      </w:r>
      <w:r>
        <w:rPr>
          <w:rFonts w:hint="eastAsia" w:ascii="宋体" w:hAnsi="宋体" w:eastAsia="宋体" w:cs="宋体"/>
          <w:color w:val="auto"/>
        </w:rPr>
        <w:t>采购项目公开邀请公告</w:t>
      </w:r>
    </w:p>
    <w:p>
      <w:pPr>
        <w:spacing w:line="360" w:lineRule="auto"/>
        <w:rPr>
          <w:rFonts w:ascii="仿宋_GB2312" w:hAnsi="宋体" w:eastAsia="仿宋_GB2312"/>
          <w:sz w:val="24"/>
        </w:rPr>
      </w:pPr>
    </w:p>
    <w:p>
      <w:pPr>
        <w:spacing w:line="360" w:lineRule="auto"/>
        <w:ind w:firstLine="480"/>
        <w:rPr>
          <w:rFonts w:ascii="宋体" w:hAnsi="宋体"/>
          <w:szCs w:val="21"/>
        </w:rPr>
      </w:pPr>
      <w:bookmarkStart w:id="0" w:name="_Toc161767417"/>
      <w:bookmarkStart w:id="1" w:name="_Toc135998990"/>
      <w:r>
        <w:rPr>
          <w:rFonts w:hint="eastAsia" w:ascii="宋体" w:hAnsi="宋体"/>
          <w:szCs w:val="21"/>
        </w:rPr>
        <w:t>中国银行股份有限公司巴彦淖尔市分行现就中高端客户</w:t>
      </w:r>
      <w:r>
        <w:rPr>
          <w:rFonts w:ascii="宋体" w:hAnsi="宋体"/>
          <w:szCs w:val="21"/>
        </w:rPr>
        <w:t>配置生日礼活动项目</w:t>
      </w:r>
      <w:r>
        <w:rPr>
          <w:rFonts w:hint="eastAsia" w:ascii="宋体" w:hAnsi="宋体"/>
          <w:szCs w:val="21"/>
        </w:rPr>
        <w:t>进行采购邀请。现邀请有意向参加本项目，且满足合格供应商基本资质要求的供应商参加。</w:t>
      </w:r>
    </w:p>
    <w:p>
      <w:pPr>
        <w:spacing w:line="360" w:lineRule="auto"/>
        <w:outlineLvl w:val="1"/>
        <w:rPr>
          <w:rFonts w:ascii="宋体" w:hAnsi="宋体"/>
          <w:b/>
          <w:szCs w:val="21"/>
        </w:rPr>
      </w:pPr>
      <w:bookmarkStart w:id="2" w:name="_Toc294687182"/>
      <w:bookmarkStart w:id="3" w:name="_Toc290394152"/>
      <w:bookmarkStart w:id="4" w:name="_Toc277169284"/>
      <w:bookmarkStart w:id="5" w:name="_Toc293927365"/>
      <w:bookmarkStart w:id="6" w:name="_Toc290841259"/>
      <w:bookmarkStart w:id="7" w:name="_Toc290647040"/>
      <w:bookmarkStart w:id="8" w:name="_Toc291713012"/>
      <w:r>
        <w:rPr>
          <w:rFonts w:hint="eastAsia" w:ascii="宋体" w:hAnsi="宋体"/>
          <w:b/>
          <w:szCs w:val="21"/>
        </w:rPr>
        <w:t>一、项目名称</w:t>
      </w:r>
      <w:bookmarkEnd w:id="2"/>
      <w:bookmarkEnd w:id="3"/>
      <w:bookmarkEnd w:id="4"/>
      <w:bookmarkEnd w:id="5"/>
      <w:bookmarkEnd w:id="6"/>
      <w:bookmarkEnd w:id="7"/>
      <w:bookmarkEnd w:id="8"/>
    </w:p>
    <w:p>
      <w:pPr>
        <w:spacing w:line="360" w:lineRule="auto"/>
        <w:ind w:firstLine="480"/>
        <w:rPr>
          <w:rFonts w:ascii="宋体" w:hAnsi="宋体"/>
          <w:szCs w:val="21"/>
        </w:rPr>
      </w:pPr>
      <w:bookmarkStart w:id="9" w:name="_Toc294687183"/>
      <w:bookmarkStart w:id="10" w:name="_Toc290647041"/>
      <w:bookmarkStart w:id="11" w:name="_Toc290841260"/>
      <w:bookmarkStart w:id="12" w:name="_Toc277169285"/>
      <w:bookmarkStart w:id="13" w:name="_Toc290394153"/>
      <w:bookmarkStart w:id="14" w:name="_Toc293927366"/>
      <w:bookmarkStart w:id="15" w:name="_Toc291713013"/>
      <w:r>
        <w:rPr>
          <w:rFonts w:hint="eastAsia" w:ascii="宋体" w:hAnsi="宋体"/>
          <w:szCs w:val="21"/>
        </w:rPr>
        <w:t>中国银行巴彦淖尔市分行中高端客户</w:t>
      </w:r>
      <w:r>
        <w:rPr>
          <w:rFonts w:ascii="宋体" w:hAnsi="宋体"/>
          <w:szCs w:val="21"/>
        </w:rPr>
        <w:t>配置生日礼活动项目</w:t>
      </w:r>
    </w:p>
    <w:p>
      <w:pPr>
        <w:spacing w:line="360" w:lineRule="auto"/>
        <w:outlineLvl w:val="1"/>
        <w:rPr>
          <w:rFonts w:ascii="宋体" w:hAnsi="宋体"/>
          <w:b/>
          <w:szCs w:val="21"/>
        </w:rPr>
      </w:pPr>
      <w:r>
        <w:rPr>
          <w:rFonts w:hint="eastAsia" w:ascii="宋体" w:hAnsi="宋体"/>
          <w:b/>
          <w:szCs w:val="21"/>
        </w:rPr>
        <w:t>二、采购编号</w:t>
      </w:r>
      <w:bookmarkEnd w:id="9"/>
      <w:bookmarkEnd w:id="10"/>
      <w:bookmarkEnd w:id="11"/>
      <w:bookmarkEnd w:id="12"/>
      <w:bookmarkEnd w:id="13"/>
      <w:bookmarkEnd w:id="14"/>
      <w:bookmarkEnd w:id="15"/>
      <w:r>
        <w:rPr>
          <w:rFonts w:hint="eastAsia" w:ascii="宋体" w:hAnsi="宋体"/>
          <w:b/>
          <w:szCs w:val="21"/>
        </w:rPr>
        <w:t xml:space="preserve"> </w:t>
      </w:r>
    </w:p>
    <w:p>
      <w:pPr>
        <w:spacing w:line="360" w:lineRule="auto"/>
        <w:ind w:firstLine="480"/>
        <w:rPr>
          <w:rFonts w:ascii="宋体" w:hAnsi="宋体"/>
          <w:szCs w:val="21"/>
          <w:highlight w:val="none"/>
        </w:rPr>
      </w:pPr>
      <w:bookmarkStart w:id="16" w:name="_Toc277169286"/>
      <w:bookmarkStart w:id="17" w:name="_Toc291713014"/>
      <w:bookmarkStart w:id="18" w:name="_Toc290647042"/>
      <w:bookmarkStart w:id="19" w:name="_Toc290394154"/>
      <w:bookmarkStart w:id="20" w:name="_Toc294687184"/>
      <w:bookmarkStart w:id="21" w:name="_Toc293927367"/>
      <w:bookmarkStart w:id="22" w:name="_Toc290841261"/>
      <w:r>
        <w:rPr>
          <w:rFonts w:hint="eastAsia" w:ascii="宋体" w:hAnsi="宋体"/>
          <w:szCs w:val="21"/>
          <w:highlight w:val="none"/>
        </w:rPr>
        <w:t>ZHGSB-2022-001</w:t>
      </w:r>
    </w:p>
    <w:p>
      <w:pPr>
        <w:spacing w:line="360" w:lineRule="auto"/>
        <w:outlineLvl w:val="1"/>
        <w:rPr>
          <w:rFonts w:ascii="宋体" w:hAnsi="宋体"/>
          <w:b/>
          <w:szCs w:val="21"/>
        </w:rPr>
      </w:pPr>
      <w:r>
        <w:rPr>
          <w:rFonts w:hint="eastAsia" w:ascii="宋体" w:hAnsi="宋体"/>
          <w:b/>
          <w:szCs w:val="21"/>
        </w:rPr>
        <w:t>三、项目</w:t>
      </w:r>
      <w:bookmarkEnd w:id="16"/>
      <w:bookmarkEnd w:id="17"/>
      <w:bookmarkEnd w:id="18"/>
      <w:bookmarkEnd w:id="19"/>
      <w:bookmarkEnd w:id="20"/>
      <w:bookmarkEnd w:id="21"/>
      <w:bookmarkEnd w:id="22"/>
      <w:r>
        <w:rPr>
          <w:rFonts w:hint="eastAsia" w:ascii="宋体" w:hAnsi="宋体"/>
          <w:b/>
          <w:szCs w:val="21"/>
        </w:rPr>
        <w:t>内容</w:t>
      </w:r>
    </w:p>
    <w:p>
      <w:pPr>
        <w:spacing w:line="360" w:lineRule="auto"/>
        <w:ind w:firstLine="480"/>
        <w:rPr>
          <w:rFonts w:hint="eastAsia" w:ascii="宋体" w:hAnsi="宋体"/>
          <w:szCs w:val="21"/>
          <w:highlight w:val="none"/>
        </w:rPr>
      </w:pPr>
      <w:r>
        <w:rPr>
          <w:rFonts w:hint="eastAsia" w:ascii="宋体" w:hAnsi="宋体"/>
          <w:szCs w:val="21"/>
          <w:highlight w:val="none"/>
        </w:rPr>
        <w:t>本项目拟为</w:t>
      </w:r>
      <w:r>
        <w:rPr>
          <w:rFonts w:hint="eastAsia" w:ascii="宋体" w:hAnsi="宋体"/>
          <w:szCs w:val="21"/>
          <w:highlight w:val="none"/>
          <w:lang w:eastAsia="zh-CN"/>
        </w:rPr>
        <w:t>中国银行巴彦淖尔市分行</w:t>
      </w:r>
      <w:r>
        <w:rPr>
          <w:rFonts w:ascii="宋体" w:hAnsi="宋体"/>
          <w:szCs w:val="21"/>
          <w:highlight w:val="none"/>
        </w:rPr>
        <w:t>中高端客户</w:t>
      </w:r>
      <w:r>
        <w:rPr>
          <w:rFonts w:hint="eastAsia" w:ascii="宋体" w:hAnsi="宋体"/>
          <w:szCs w:val="21"/>
          <w:highlight w:val="none"/>
          <w:lang w:eastAsia="zh-CN"/>
        </w:rPr>
        <w:t>采购</w:t>
      </w:r>
      <w:r>
        <w:rPr>
          <w:rFonts w:hint="eastAsia" w:ascii="宋体" w:hAnsi="宋体"/>
          <w:szCs w:val="21"/>
          <w:highlight w:val="none"/>
        </w:rPr>
        <w:t>生日蛋糕，</w:t>
      </w:r>
      <w:r>
        <w:rPr>
          <w:rFonts w:hint="eastAsia" w:ascii="宋体" w:hAnsi="宋体"/>
          <w:szCs w:val="21"/>
          <w:highlight w:val="none"/>
          <w:lang w:eastAsia="zh-CN"/>
        </w:rPr>
        <w:t>供应商</w:t>
      </w:r>
      <w:r>
        <w:rPr>
          <w:rFonts w:hint="eastAsia" w:ascii="宋体" w:hAnsi="宋体"/>
          <w:szCs w:val="21"/>
          <w:highlight w:val="none"/>
        </w:rPr>
        <w:t>为</w:t>
      </w:r>
      <w:r>
        <w:rPr>
          <w:rFonts w:ascii="宋体" w:hAnsi="宋体"/>
          <w:szCs w:val="21"/>
          <w:highlight w:val="none"/>
        </w:rPr>
        <w:t>我行</w:t>
      </w:r>
      <w:r>
        <w:rPr>
          <w:rFonts w:hint="eastAsia" w:ascii="宋体" w:hAnsi="宋体"/>
          <w:szCs w:val="21"/>
          <w:highlight w:val="none"/>
        </w:rPr>
        <w:t>指定</w:t>
      </w:r>
      <w:r>
        <w:rPr>
          <w:rFonts w:ascii="宋体" w:hAnsi="宋体"/>
          <w:szCs w:val="21"/>
          <w:highlight w:val="none"/>
        </w:rPr>
        <w:t>客户配送生日</w:t>
      </w:r>
      <w:r>
        <w:rPr>
          <w:rFonts w:hint="eastAsia" w:ascii="宋体" w:hAnsi="宋体"/>
          <w:szCs w:val="21"/>
          <w:highlight w:val="none"/>
        </w:rPr>
        <w:t>蛋糕</w:t>
      </w:r>
      <w:r>
        <w:rPr>
          <w:rFonts w:ascii="宋体" w:hAnsi="宋体"/>
          <w:szCs w:val="21"/>
          <w:highlight w:val="none"/>
        </w:rPr>
        <w:t>到客户</w:t>
      </w:r>
      <w:r>
        <w:rPr>
          <w:rFonts w:hint="eastAsia" w:ascii="宋体" w:hAnsi="宋体"/>
          <w:szCs w:val="21"/>
          <w:highlight w:val="none"/>
          <w:lang w:eastAsia="zh-CN"/>
        </w:rPr>
        <w:t>所属的中行营业</w:t>
      </w:r>
      <w:r>
        <w:rPr>
          <w:rFonts w:ascii="宋体" w:hAnsi="宋体"/>
          <w:szCs w:val="21"/>
          <w:highlight w:val="none"/>
        </w:rPr>
        <w:t>网点</w:t>
      </w:r>
      <w:r>
        <w:rPr>
          <w:rFonts w:hint="eastAsia" w:ascii="宋体" w:hAnsi="宋体"/>
          <w:szCs w:val="21"/>
          <w:highlight w:val="none"/>
          <w:lang w:eastAsia="zh-CN"/>
        </w:rPr>
        <w:t>（含巴彦淖尔市各旗县）</w:t>
      </w:r>
      <w:r>
        <w:rPr>
          <w:rFonts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制作的蛋糕</w:t>
      </w:r>
      <w:r>
        <w:rPr>
          <w:rFonts w:hint="eastAsia" w:ascii="宋体" w:hAnsi="宋体"/>
          <w:szCs w:val="21"/>
          <w:highlight w:val="none"/>
          <w:lang w:eastAsia="zh-CN"/>
        </w:rPr>
        <w:t>需符合食品质量安全相关要求，确保食材新鲜、</w:t>
      </w:r>
      <w:r>
        <w:rPr>
          <w:rFonts w:hint="eastAsia" w:ascii="宋体" w:hAnsi="宋体"/>
          <w:szCs w:val="21"/>
          <w:highlight w:val="none"/>
        </w:rPr>
        <w:t>样式</w:t>
      </w:r>
      <w:r>
        <w:rPr>
          <w:rFonts w:ascii="宋体" w:hAnsi="宋体"/>
          <w:szCs w:val="21"/>
          <w:highlight w:val="none"/>
        </w:rPr>
        <w:t>美观</w:t>
      </w:r>
      <w:r>
        <w:rPr>
          <w:rFonts w:hint="eastAsia" w:ascii="宋体" w:hAnsi="宋体"/>
          <w:szCs w:val="21"/>
          <w:highlight w:val="none"/>
          <w:lang w:eastAsia="zh-CN"/>
        </w:rPr>
        <w:t>、配送及时，并满足我行各项采购要求。</w:t>
      </w:r>
    </w:p>
    <w:p>
      <w:pPr>
        <w:spacing w:line="360" w:lineRule="auto"/>
        <w:ind w:firstLine="420"/>
        <w:rPr>
          <w:rFonts w:ascii="宋体" w:hAnsi="宋体"/>
          <w:szCs w:val="21"/>
          <w:highlight w:val="none"/>
        </w:rPr>
      </w:pPr>
      <w:r>
        <w:rPr>
          <w:rFonts w:hint="eastAsia" w:ascii="宋体" w:hAnsi="宋体"/>
          <w:szCs w:val="21"/>
          <w:highlight w:val="none"/>
        </w:rPr>
        <w:t>注：本次项目采购内容详见采购邀请文件。</w:t>
      </w:r>
    </w:p>
    <w:p>
      <w:pPr>
        <w:spacing w:line="360" w:lineRule="auto"/>
        <w:outlineLvl w:val="1"/>
        <w:rPr>
          <w:rFonts w:ascii="宋体" w:hAnsi="宋体"/>
          <w:b/>
          <w:szCs w:val="21"/>
        </w:rPr>
      </w:pPr>
      <w:bookmarkStart w:id="23" w:name="_Toc290394155"/>
      <w:bookmarkStart w:id="24" w:name="_Toc294687185"/>
      <w:bookmarkStart w:id="25" w:name="_Toc293927368"/>
      <w:bookmarkStart w:id="26" w:name="_Toc277169287"/>
      <w:bookmarkStart w:id="27" w:name="_Toc290841262"/>
      <w:bookmarkStart w:id="28" w:name="_Toc291713015"/>
      <w:bookmarkStart w:id="29" w:name="_Toc290647043"/>
      <w:r>
        <w:rPr>
          <w:rFonts w:hint="eastAsia" w:ascii="宋体" w:hAnsi="宋体"/>
          <w:b/>
          <w:szCs w:val="21"/>
        </w:rPr>
        <w:t>四、合格供应商的基本资质要求</w:t>
      </w:r>
      <w:bookmarkEnd w:id="23"/>
      <w:bookmarkEnd w:id="24"/>
      <w:bookmarkEnd w:id="25"/>
      <w:bookmarkEnd w:id="26"/>
      <w:bookmarkEnd w:id="27"/>
      <w:bookmarkEnd w:id="28"/>
      <w:bookmarkEnd w:id="29"/>
      <w:r>
        <w:rPr>
          <w:rFonts w:hint="eastAsia" w:ascii="宋体" w:hAnsi="宋体"/>
          <w:b/>
          <w:szCs w:val="21"/>
        </w:rPr>
        <w:t>（须同时满足）</w:t>
      </w:r>
    </w:p>
    <w:p>
      <w:pPr>
        <w:spacing w:line="360" w:lineRule="auto"/>
        <w:ind w:firstLine="420" w:firstLineChars="200"/>
        <w:rPr>
          <w:rFonts w:ascii="宋体" w:hAnsi="宋体"/>
          <w:bCs/>
          <w:szCs w:val="21"/>
        </w:rPr>
      </w:pPr>
      <w:r>
        <w:rPr>
          <w:rFonts w:hint="eastAsia" w:ascii="宋体" w:hAnsi="宋体"/>
          <w:szCs w:val="21"/>
        </w:rPr>
        <w:t>(一）供应商须在中华人民共和国境内（港澳台除外）合法注册</w:t>
      </w:r>
      <w:r>
        <w:rPr>
          <w:rFonts w:hint="eastAsia" w:ascii="宋体" w:hAnsi="宋体"/>
          <w:bCs/>
          <w:szCs w:val="21"/>
        </w:rPr>
        <w:t>，遵守国家有关法律、法规，具有良好的商业信誉和健全的财务会计制度。</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二</w:t>
      </w:r>
      <w:r>
        <w:rPr>
          <w:rFonts w:ascii="宋体" w:hAnsi="宋体"/>
          <w:szCs w:val="21"/>
        </w:rPr>
        <w:t>）供应商须在法律和财务上独立、合法运作并独立于采购人，不得直接或间接地与采购人或其附属机构有任何关联。</w:t>
      </w:r>
    </w:p>
    <w:p>
      <w:pPr>
        <w:spacing w:line="360" w:lineRule="auto"/>
        <w:ind w:firstLine="420" w:firstLineChars="200"/>
        <w:rPr>
          <w:rFonts w:ascii="宋体" w:hAnsi="宋体"/>
          <w:szCs w:val="21"/>
        </w:rPr>
      </w:pPr>
      <w:r>
        <w:rPr>
          <w:rFonts w:hint="eastAsia" w:ascii="宋体" w:hAnsi="宋体"/>
          <w:szCs w:val="21"/>
        </w:rPr>
        <w:t>（三）供应商须</w:t>
      </w:r>
      <w:r>
        <w:rPr>
          <w:rFonts w:hint="eastAsia"/>
          <w:bCs/>
          <w:szCs w:val="21"/>
        </w:rPr>
        <w:t>从采购人获得采购邀请文件并登记备案，否则不能参加本项目</w:t>
      </w:r>
      <w:r>
        <w:rPr>
          <w:rFonts w:hint="eastAsia" w:ascii="宋体" w:hAnsi="宋体"/>
          <w:szCs w:val="21"/>
        </w:rPr>
        <w:t>。</w:t>
      </w:r>
    </w:p>
    <w:p>
      <w:pPr>
        <w:spacing w:line="360" w:lineRule="auto"/>
        <w:ind w:firstLine="420" w:firstLineChars="200"/>
        <w:rPr>
          <w:bCs/>
          <w:szCs w:val="21"/>
        </w:rPr>
      </w:pPr>
      <w:r>
        <w:rPr>
          <w:rFonts w:hint="eastAsia" w:ascii="宋体" w:hAnsi="宋体"/>
          <w:szCs w:val="21"/>
        </w:rPr>
        <w:t>（四）</w:t>
      </w:r>
      <w:r>
        <w:rPr>
          <w:rFonts w:hint="eastAsia"/>
          <w:bCs/>
          <w:szCs w:val="21"/>
        </w:rPr>
        <w:t>截至报名截止日，供应商未被“信用中国”网站（http://www.creditchina.gov.cn）列入失信被执行人、重大税收违法失信主体、政府采购严重违法失信行为记录名单。</w:t>
      </w:r>
    </w:p>
    <w:p>
      <w:pPr>
        <w:spacing w:line="360" w:lineRule="auto"/>
        <w:ind w:firstLine="420" w:firstLineChars="200"/>
        <w:rPr>
          <w:rFonts w:ascii="宋体" w:hAnsi="宋体"/>
          <w:color w:val="0000FF"/>
          <w:szCs w:val="21"/>
        </w:rPr>
      </w:pPr>
      <w:r>
        <w:rPr>
          <w:rFonts w:hint="eastAsia"/>
          <w:bCs/>
          <w:szCs w:val="21"/>
        </w:rPr>
        <w:t>（五）截至报名截止日，供应商未被列入中国银行供应商不良行为名单。</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六</w:t>
      </w:r>
      <w:r>
        <w:rPr>
          <w:rFonts w:ascii="宋体" w:hAnsi="宋体"/>
          <w:szCs w:val="21"/>
        </w:rPr>
        <w:t>）供应商须保证，采购人在其本国使用其提供的</w:t>
      </w:r>
      <w:r>
        <w:rPr>
          <w:rFonts w:hint="eastAsia" w:ascii="宋体" w:hAnsi="宋体"/>
          <w:szCs w:val="21"/>
        </w:rPr>
        <w:t>货物/或</w:t>
      </w:r>
      <w:r>
        <w:rPr>
          <w:rFonts w:ascii="宋体" w:hAnsi="宋体"/>
          <w:szCs w:val="21"/>
        </w:rPr>
        <w:t>服务时，不存在任何已知的不合法的情形，也不存在任何已知的与第三方专利权、著作权、商标权或工业设计权相关的任何争议。如果有任何因采购人使用供应商提供的</w:t>
      </w:r>
      <w:r>
        <w:rPr>
          <w:rFonts w:hint="eastAsia" w:ascii="宋体" w:hAnsi="宋体"/>
          <w:szCs w:val="21"/>
        </w:rPr>
        <w:t>货物/或</w:t>
      </w:r>
      <w:r>
        <w:rPr>
          <w:rFonts w:ascii="宋体" w:hAnsi="宋体"/>
          <w:szCs w:val="21"/>
        </w:rPr>
        <w:t>服务而提起的侵权指控，供应商须依法承担全部责任。</w:t>
      </w:r>
    </w:p>
    <w:p>
      <w:pPr>
        <w:spacing w:line="360" w:lineRule="auto"/>
        <w:ind w:firstLine="420" w:firstLineChars="200"/>
        <w:rPr>
          <w:rFonts w:ascii="宋体" w:hAnsi="宋体"/>
          <w:szCs w:val="21"/>
        </w:rPr>
      </w:pPr>
      <w:r>
        <w:rPr>
          <w:rFonts w:hint="eastAsia" w:ascii="宋体" w:hAnsi="宋体"/>
          <w:szCs w:val="21"/>
        </w:rPr>
        <w:t>（七）存在关联关系的不同供应商，不得同时参加本项目。关联关系供应商包含以下情况：</w:t>
      </w:r>
    </w:p>
    <w:p>
      <w:pPr>
        <w:spacing w:line="360" w:lineRule="auto"/>
        <w:ind w:firstLine="420" w:firstLineChars="200"/>
        <w:rPr>
          <w:rFonts w:ascii="宋体" w:hAnsi="宋体"/>
          <w:szCs w:val="21"/>
        </w:rPr>
      </w:pPr>
      <w:r>
        <w:rPr>
          <w:rFonts w:hint="eastAsia" w:ascii="宋体" w:hAnsi="宋体"/>
          <w:szCs w:val="21"/>
        </w:rPr>
        <w:t>1.与本供应商单位负责人为同一人的其他供应商；</w:t>
      </w:r>
    </w:p>
    <w:p>
      <w:pPr>
        <w:spacing w:line="360" w:lineRule="auto"/>
        <w:ind w:firstLine="420" w:firstLineChars="200"/>
        <w:rPr>
          <w:rFonts w:ascii="宋体" w:hAnsi="宋体"/>
          <w:szCs w:val="21"/>
        </w:rPr>
      </w:pPr>
      <w:r>
        <w:rPr>
          <w:rFonts w:hint="eastAsia" w:ascii="宋体" w:hAnsi="宋体"/>
          <w:szCs w:val="21"/>
        </w:rPr>
        <w:t>2.与本供应商存在直接控股、管理关系的其他供应商。</w:t>
      </w:r>
    </w:p>
    <w:p>
      <w:pPr>
        <w:spacing w:line="360" w:lineRule="auto"/>
        <w:ind w:firstLine="420" w:firstLineChars="200"/>
      </w:pPr>
      <w:r>
        <w:rPr>
          <w:rFonts w:hint="eastAsia" w:ascii="宋体" w:hAnsi="宋体"/>
          <w:szCs w:val="21"/>
        </w:rPr>
        <w:t>供应商应向采购人如实披露与本供应商存在关联关系的其他供应商。采购人有权取消关联关系供应商参与本项目的资格或重新组织采购。</w:t>
      </w:r>
    </w:p>
    <w:p>
      <w:pPr>
        <w:spacing w:line="360" w:lineRule="auto"/>
        <w:ind w:firstLine="420" w:firstLineChars="200"/>
        <w:rPr>
          <w:rFonts w:ascii="宋体" w:hAnsi="宋体"/>
          <w:szCs w:val="21"/>
        </w:rPr>
      </w:pPr>
      <w:r>
        <w:rPr>
          <w:rFonts w:hint="eastAsia" w:ascii="宋体" w:hAnsi="宋体"/>
          <w:szCs w:val="21"/>
        </w:rPr>
        <w:t>（八）供应商不存在环境污染、非法用工等引发环境和社会风险的违法违规行为。</w:t>
      </w:r>
    </w:p>
    <w:p>
      <w:pPr>
        <w:spacing w:line="360" w:lineRule="auto"/>
        <w:ind w:firstLine="420" w:firstLineChars="200"/>
        <w:rPr>
          <w:rFonts w:ascii="宋体" w:hAnsi="宋体"/>
          <w:szCs w:val="21"/>
        </w:rPr>
      </w:pPr>
      <w:r>
        <w:rPr>
          <w:rFonts w:hint="eastAsia" w:ascii="宋体" w:hAnsi="宋体"/>
          <w:szCs w:val="21"/>
        </w:rPr>
        <w:t>（九）本项目不接受联合体。</w:t>
      </w:r>
    </w:p>
    <w:p>
      <w:pPr>
        <w:spacing w:line="360" w:lineRule="auto"/>
        <w:ind w:firstLine="420" w:firstLineChars="200"/>
        <w:rPr>
          <w:rFonts w:ascii="宋体" w:hAnsi="宋体"/>
          <w:szCs w:val="21"/>
        </w:rPr>
      </w:pPr>
      <w:r>
        <w:rPr>
          <w:rFonts w:hint="eastAsia" w:ascii="宋体" w:hAnsi="宋体"/>
          <w:szCs w:val="21"/>
        </w:rPr>
        <w:t>（十）未经采购人允许，供应商不得将本项目采购内容以任何方式进行分包、转包。</w:t>
      </w:r>
    </w:p>
    <w:p>
      <w:pPr>
        <w:spacing w:line="360" w:lineRule="auto"/>
        <w:ind w:firstLine="420" w:firstLineChars="200"/>
        <w:rPr>
          <w:bCs/>
          <w:szCs w:val="21"/>
        </w:rPr>
      </w:pPr>
      <w:r>
        <w:rPr>
          <w:rFonts w:hint="eastAsia"/>
          <w:bCs/>
          <w:szCs w:val="21"/>
        </w:rPr>
        <w:t>（十一）供应商提供的全部材料必须真实有效，供应商如提供虚假材料或存在弄虚作假行为，其报名将被拒绝，采购人有权将其列入中国银行供应商不良行为名单。</w:t>
      </w:r>
    </w:p>
    <w:p>
      <w:pPr>
        <w:spacing w:line="360" w:lineRule="auto"/>
        <w:ind w:firstLine="420" w:firstLineChars="200"/>
        <w:rPr>
          <w:bCs/>
          <w:szCs w:val="21"/>
        </w:rPr>
      </w:pPr>
      <w:r>
        <w:rPr>
          <w:rFonts w:hint="eastAsia"/>
          <w:bCs/>
          <w:szCs w:val="21"/>
        </w:rPr>
        <w:t>（十二）供应商须从2019年12月1日至今有类似项目业绩，提供至少一份业绩证明材料。</w:t>
      </w:r>
    </w:p>
    <w:p>
      <w:pPr>
        <w:spacing w:line="360" w:lineRule="auto"/>
        <w:ind w:firstLine="420" w:firstLineChars="200"/>
        <w:rPr>
          <w:bCs/>
          <w:szCs w:val="21"/>
        </w:rPr>
      </w:pPr>
      <w:r>
        <w:rPr>
          <w:rFonts w:hint="eastAsia"/>
          <w:bCs/>
          <w:szCs w:val="21"/>
        </w:rPr>
        <w:t>（十三）供应商近两年（202</w:t>
      </w:r>
      <w:r>
        <w:rPr>
          <w:bCs/>
          <w:szCs w:val="21"/>
        </w:rPr>
        <w:t>0</w:t>
      </w:r>
      <w:r>
        <w:rPr>
          <w:rFonts w:hint="eastAsia"/>
          <w:bCs/>
          <w:szCs w:val="21"/>
        </w:rPr>
        <w:t>年-202</w:t>
      </w:r>
      <w:r>
        <w:rPr>
          <w:bCs/>
          <w:szCs w:val="21"/>
        </w:rPr>
        <w:t>1</w:t>
      </w:r>
      <w:r>
        <w:rPr>
          <w:rFonts w:hint="eastAsia"/>
          <w:bCs/>
          <w:szCs w:val="21"/>
        </w:rPr>
        <w:t>年）财务状况良好，需提供经外部审计的财务报告或开户行所在银行出具的资信证明，均为复印件并加盖公章。</w:t>
      </w:r>
    </w:p>
    <w:p>
      <w:pPr>
        <w:spacing w:line="360" w:lineRule="auto"/>
        <w:ind w:firstLine="420" w:firstLineChars="200"/>
        <w:rPr>
          <w:bCs/>
          <w:szCs w:val="21"/>
        </w:rPr>
      </w:pPr>
      <w:r>
        <w:rPr>
          <w:rFonts w:hint="eastAsia"/>
          <w:bCs/>
          <w:szCs w:val="21"/>
        </w:rPr>
        <w:t>（十四）供应商在参加我行采购活动前的近3年内，经营活动中无重大违法记录。</w:t>
      </w:r>
    </w:p>
    <w:p>
      <w:pPr>
        <w:spacing w:line="360" w:lineRule="auto"/>
        <w:ind w:firstLine="420" w:firstLineChars="200"/>
        <w:rPr>
          <w:bCs/>
          <w:szCs w:val="21"/>
        </w:rPr>
      </w:pPr>
      <w:r>
        <w:rPr>
          <w:rFonts w:hint="eastAsia"/>
          <w:bCs/>
          <w:szCs w:val="21"/>
        </w:rPr>
        <w:t>（十五）报名须提供下列证件加盖公章的复印件（A4纸）一套，资料不全者拒绝接收，迟到的报名资料将被拒绝（以提供资料送达中国银行的时间为准）：</w:t>
      </w:r>
    </w:p>
    <w:p>
      <w:pPr>
        <w:spacing w:line="360" w:lineRule="auto"/>
        <w:ind w:firstLine="420" w:firstLineChars="200"/>
        <w:rPr>
          <w:rFonts w:ascii="宋体" w:hAnsi="宋体"/>
          <w:szCs w:val="21"/>
        </w:rPr>
      </w:pPr>
      <w:r>
        <w:rPr>
          <w:rFonts w:hint="eastAsia" w:ascii="宋体" w:hAnsi="宋体"/>
          <w:szCs w:val="21"/>
        </w:rPr>
        <w:t>1.法定代表人身份证、法定代表人授权委托书及被授权人身份证；</w:t>
      </w:r>
    </w:p>
    <w:p>
      <w:pPr>
        <w:spacing w:line="360" w:lineRule="auto"/>
        <w:ind w:firstLine="420" w:firstLineChars="200"/>
        <w:rPr>
          <w:rFonts w:ascii="宋体" w:hAnsi="宋体"/>
          <w:szCs w:val="21"/>
        </w:rPr>
      </w:pPr>
      <w:r>
        <w:rPr>
          <w:rFonts w:hint="eastAsia" w:ascii="宋体" w:hAnsi="宋体"/>
          <w:szCs w:val="21"/>
        </w:rPr>
        <w:t>2.企业法人营业执照正本或副本（或三证合一证书）</w:t>
      </w:r>
    </w:p>
    <w:p>
      <w:pPr>
        <w:spacing w:line="360" w:lineRule="auto"/>
        <w:ind w:firstLine="420" w:firstLineChars="200"/>
        <w:rPr>
          <w:rFonts w:ascii="宋体" w:hAnsi="宋体"/>
          <w:szCs w:val="21"/>
        </w:rPr>
      </w:pPr>
      <w:r>
        <w:rPr>
          <w:rFonts w:hint="eastAsia" w:ascii="宋体" w:hAnsi="宋体"/>
          <w:szCs w:val="21"/>
        </w:rPr>
        <w:t>3.企业税务登记证正本或副本（三证合一企业不需提供）；</w:t>
      </w:r>
    </w:p>
    <w:p>
      <w:pPr>
        <w:spacing w:line="360" w:lineRule="auto"/>
        <w:ind w:firstLine="420" w:firstLineChars="200"/>
        <w:rPr>
          <w:rFonts w:ascii="宋体" w:hAnsi="宋体"/>
          <w:szCs w:val="21"/>
        </w:rPr>
      </w:pPr>
      <w:r>
        <w:rPr>
          <w:rFonts w:hint="eastAsia" w:ascii="宋体" w:hAnsi="宋体"/>
          <w:szCs w:val="21"/>
        </w:rPr>
        <w:t>4.组织机构代码证正本或副本（三证合一企业不需提供）；</w:t>
      </w:r>
    </w:p>
    <w:p>
      <w:pPr>
        <w:spacing w:line="360" w:lineRule="auto"/>
        <w:ind w:firstLine="420" w:firstLineChars="200"/>
        <w:rPr>
          <w:bCs/>
          <w:szCs w:val="21"/>
        </w:rPr>
      </w:pPr>
      <w:r>
        <w:rPr>
          <w:rFonts w:hint="eastAsia" w:ascii="宋体" w:hAnsi="宋体"/>
          <w:szCs w:val="21"/>
        </w:rPr>
        <w:t>5.近两年（2020年-2021年）</w:t>
      </w:r>
      <w:r>
        <w:rPr>
          <w:rFonts w:hint="eastAsia"/>
          <w:bCs/>
          <w:szCs w:val="21"/>
        </w:rPr>
        <w:t>经外部审计的财务报告或开户行所在银行出具的资信证明；</w:t>
      </w:r>
    </w:p>
    <w:p>
      <w:pPr>
        <w:spacing w:line="360" w:lineRule="auto"/>
        <w:ind w:firstLine="420" w:firstLineChars="200"/>
        <w:rPr>
          <w:bCs/>
          <w:szCs w:val="21"/>
        </w:rPr>
      </w:pPr>
      <w:r>
        <w:rPr>
          <w:rFonts w:hint="eastAsia" w:ascii="宋体" w:hAnsi="宋体"/>
          <w:szCs w:val="21"/>
        </w:rPr>
        <w:t>6.</w:t>
      </w:r>
      <w:r>
        <w:rPr>
          <w:rFonts w:hint="eastAsia"/>
          <w:bCs/>
          <w:szCs w:val="21"/>
        </w:rPr>
        <w:t>20</w:t>
      </w:r>
      <w:r>
        <w:rPr>
          <w:bCs/>
          <w:szCs w:val="21"/>
        </w:rPr>
        <w:t>19</w:t>
      </w:r>
      <w:r>
        <w:rPr>
          <w:rFonts w:hint="eastAsia"/>
          <w:bCs/>
          <w:szCs w:val="21"/>
        </w:rPr>
        <w:t>年12月1日至今的至少一份业绩证明材料</w:t>
      </w:r>
      <w:r>
        <w:rPr>
          <w:rFonts w:hint="eastAsia"/>
          <w:bCs/>
          <w:szCs w:val="21"/>
          <w:lang w:eastAsia="zh-CN"/>
        </w:rPr>
        <w:t>，以采购合同为准。</w:t>
      </w:r>
    </w:p>
    <w:p>
      <w:pPr>
        <w:pStyle w:val="2"/>
        <w:spacing w:before="0" w:after="0" w:line="360" w:lineRule="auto"/>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7.截至报名截止日，供应商未被“信用中国”网站（http://www.creditchina.gov.cn）列入失信被执行人、重大税收违法失信主体、政府采购严重违法失信行为记录名单</w:t>
      </w:r>
      <w:r>
        <w:rPr>
          <w:rFonts w:hint="eastAsia" w:ascii="宋体" w:hAnsi="宋体" w:cs="宋体"/>
          <w:b w:val="0"/>
          <w:bCs w:val="0"/>
          <w:sz w:val="21"/>
          <w:szCs w:val="21"/>
          <w:highlight w:val="none"/>
          <w:lang w:eastAsia="zh-CN"/>
        </w:rPr>
        <w:t>的证明材料</w:t>
      </w:r>
      <w:r>
        <w:rPr>
          <w:rFonts w:hint="eastAsia" w:ascii="宋体" w:hAnsi="宋体" w:cs="宋体"/>
          <w:b w:val="0"/>
          <w:bCs w:val="0"/>
          <w:sz w:val="21"/>
          <w:szCs w:val="21"/>
          <w:highlight w:val="none"/>
        </w:rPr>
        <w:t>（提供系统截屏证明并加盖公章）；</w:t>
      </w:r>
    </w:p>
    <w:p>
      <w:pPr>
        <w:pStyle w:val="2"/>
        <w:spacing w:before="0" w:after="0" w:line="360" w:lineRule="auto"/>
        <w:ind w:firstLine="420" w:firstLineChars="200"/>
        <w:rPr>
          <w:rFonts w:ascii="宋体" w:hAnsi="宋体" w:cs="宋体"/>
          <w:b w:val="0"/>
          <w:bCs w:val="0"/>
          <w:sz w:val="21"/>
          <w:szCs w:val="21"/>
          <w:highlight w:val="yellow"/>
        </w:rPr>
      </w:pPr>
      <w:r>
        <w:rPr>
          <w:rFonts w:hint="eastAsia" w:ascii="宋体" w:hAnsi="宋体" w:cs="宋体"/>
          <w:b w:val="0"/>
          <w:bCs w:val="0"/>
          <w:sz w:val="21"/>
          <w:szCs w:val="21"/>
          <w:highlight w:val="none"/>
        </w:rPr>
        <w:t>8.</w:t>
      </w:r>
      <w:r>
        <w:rPr>
          <w:rFonts w:hint="eastAsia" w:ascii="宋体" w:hAnsi="宋体" w:cs="宋体"/>
          <w:b w:val="0"/>
          <w:bCs w:val="0"/>
          <w:sz w:val="21"/>
          <w:szCs w:val="21"/>
          <w:highlight w:val="none"/>
          <w:lang w:eastAsia="zh-CN"/>
        </w:rPr>
        <w:t>提供</w:t>
      </w:r>
      <w:r>
        <w:rPr>
          <w:rFonts w:hint="eastAsia" w:ascii="宋体" w:hAnsi="宋体" w:cs="宋体"/>
          <w:b w:val="0"/>
          <w:bCs w:val="0"/>
          <w:sz w:val="21"/>
          <w:szCs w:val="21"/>
          <w:highlight w:val="none"/>
        </w:rPr>
        <w:t>近3年内，</w:t>
      </w:r>
      <w:bookmarkStart w:id="37" w:name="_GoBack"/>
      <w:bookmarkEnd w:id="37"/>
      <w:r>
        <w:rPr>
          <w:rFonts w:hint="eastAsia" w:ascii="宋体" w:hAnsi="宋体" w:cs="宋体"/>
          <w:b w:val="0"/>
          <w:bCs w:val="0"/>
          <w:sz w:val="21"/>
          <w:szCs w:val="21"/>
          <w:highlight w:val="none"/>
        </w:rPr>
        <w:t>在经营活动中没有重大违法记录</w:t>
      </w:r>
      <w:r>
        <w:rPr>
          <w:rFonts w:hint="eastAsia" w:ascii="宋体" w:hAnsi="宋体" w:cs="宋体"/>
          <w:b w:val="0"/>
          <w:bCs w:val="0"/>
          <w:sz w:val="21"/>
          <w:szCs w:val="21"/>
          <w:highlight w:val="none"/>
          <w:lang w:eastAsia="zh-CN"/>
        </w:rPr>
        <w:t>的</w:t>
      </w:r>
      <w:r>
        <w:rPr>
          <w:rFonts w:hint="eastAsia" w:ascii="宋体" w:hAnsi="宋体" w:cs="宋体"/>
          <w:b w:val="0"/>
          <w:bCs w:val="0"/>
          <w:sz w:val="21"/>
          <w:szCs w:val="21"/>
          <w:highlight w:val="none"/>
        </w:rPr>
        <w:t>承诺书（需加盖单位公章）；</w:t>
      </w:r>
    </w:p>
    <w:p>
      <w:pPr>
        <w:spacing w:line="360" w:lineRule="auto"/>
        <w:ind w:firstLine="420" w:firstLineChars="200"/>
        <w:rPr>
          <w:rFonts w:ascii="宋体" w:hAnsi="宋体"/>
          <w:szCs w:val="21"/>
        </w:rPr>
      </w:pPr>
      <w:r>
        <w:rPr>
          <w:rFonts w:hint="eastAsia" w:ascii="宋体" w:hAnsi="宋体"/>
          <w:szCs w:val="21"/>
        </w:rPr>
        <w:t>注：1）报名时须法人或被授权人本人携带以上报名资料前来报名；线上报名的需在提交电子资料后将纸质资料进行邮寄。</w:t>
      </w:r>
    </w:p>
    <w:p>
      <w:pPr>
        <w:spacing w:line="360" w:lineRule="auto"/>
        <w:ind w:firstLine="420" w:firstLineChars="200"/>
        <w:rPr>
          <w:rFonts w:ascii="宋体" w:hAnsi="宋体"/>
          <w:szCs w:val="21"/>
        </w:rPr>
      </w:pPr>
      <w:r>
        <w:rPr>
          <w:rFonts w:hint="eastAsia" w:ascii="宋体" w:hAnsi="宋体"/>
          <w:szCs w:val="21"/>
        </w:rPr>
        <w:t xml:space="preserve">    2）证件原件的复印件内容须与原件一致，否则不予接收；</w:t>
      </w:r>
    </w:p>
    <w:p>
      <w:pPr>
        <w:spacing w:line="360" w:lineRule="auto"/>
        <w:ind w:firstLine="840" w:firstLineChars="400"/>
        <w:rPr>
          <w:rFonts w:ascii="宋体" w:hAnsi="宋体"/>
          <w:szCs w:val="21"/>
        </w:rPr>
      </w:pPr>
      <w:r>
        <w:rPr>
          <w:rFonts w:hint="eastAsia" w:ascii="宋体" w:hAnsi="宋体"/>
          <w:szCs w:val="21"/>
        </w:rPr>
        <w:t>3）营业执照、组织机构代码证与税务登记证实行“三证合一”的执行《国务院办公厅关于加快推进“三证合一”登记制度改革的意见》国办发〔2015〕50号；</w:t>
      </w:r>
    </w:p>
    <w:p>
      <w:pPr>
        <w:spacing w:line="360" w:lineRule="auto"/>
        <w:outlineLvl w:val="1"/>
        <w:rPr>
          <w:rFonts w:ascii="宋体" w:hAnsi="宋体"/>
          <w:b/>
          <w:szCs w:val="21"/>
        </w:rPr>
      </w:pPr>
      <w:r>
        <w:rPr>
          <w:rFonts w:hint="eastAsia" w:ascii="宋体" w:hAnsi="宋体"/>
          <w:b/>
          <w:szCs w:val="21"/>
        </w:rPr>
        <w:t>五、采购邀请文件的领取</w:t>
      </w:r>
    </w:p>
    <w:bookmarkEnd w:id="0"/>
    <w:bookmarkEnd w:id="1"/>
    <w:p>
      <w:pPr>
        <w:spacing w:line="360" w:lineRule="auto"/>
        <w:ind w:firstLine="420" w:firstLineChars="200"/>
        <w:rPr>
          <w:bCs/>
          <w:szCs w:val="21"/>
        </w:rPr>
      </w:pPr>
      <w:r>
        <w:rPr>
          <w:rFonts w:hint="eastAsia"/>
          <w:bCs/>
          <w:szCs w:val="21"/>
        </w:rPr>
        <w:t>1.报名方式：网上报名。网上报名请将相关资料扫描压缩后发送至我行指定邮箱。邮箱地址：</w:t>
      </w:r>
      <w:r>
        <w:rPr>
          <w:bCs/>
          <w:szCs w:val="21"/>
        </w:rPr>
        <w:t>290688218</w:t>
      </w:r>
      <w:r>
        <w:rPr>
          <w:rFonts w:hint="eastAsia"/>
          <w:bCs/>
          <w:szCs w:val="21"/>
        </w:rPr>
        <w:t>@qq.com，（请务必在报名邮件标题处注明报名公司全称、项目联系人、联系电话&lt;手机号码&gt;及邮箱地址）；报名成功以我行回复邮件为准。</w:t>
      </w:r>
    </w:p>
    <w:p>
      <w:pPr>
        <w:spacing w:line="360" w:lineRule="auto"/>
        <w:ind w:firstLine="420" w:firstLineChars="200"/>
        <w:rPr>
          <w:rFonts w:ascii="宋体" w:hAnsi="宋体"/>
          <w:szCs w:val="21"/>
        </w:rPr>
      </w:pPr>
      <w:r>
        <w:rPr>
          <w:rFonts w:hint="eastAsia"/>
          <w:bCs/>
          <w:szCs w:val="21"/>
        </w:rPr>
        <w:t>2.报名时间：2022年12月</w:t>
      </w:r>
      <w:r>
        <w:rPr>
          <w:rFonts w:hint="eastAsia"/>
          <w:bCs/>
          <w:szCs w:val="21"/>
          <w:lang w:val="en-US" w:eastAsia="zh-CN"/>
        </w:rPr>
        <w:t>7</w:t>
      </w:r>
      <w:r>
        <w:rPr>
          <w:rFonts w:hint="eastAsia"/>
          <w:bCs/>
          <w:szCs w:val="21"/>
        </w:rPr>
        <w:t>日8:00至2022年12月13日24:00，逾期不再受理。</w:t>
      </w:r>
    </w:p>
    <w:p>
      <w:pPr>
        <w:spacing w:line="360" w:lineRule="auto"/>
        <w:outlineLvl w:val="1"/>
        <w:rPr>
          <w:rFonts w:ascii="宋体" w:hAnsi="宋体"/>
          <w:b/>
          <w:szCs w:val="21"/>
        </w:rPr>
      </w:pPr>
      <w:r>
        <w:rPr>
          <w:rFonts w:hint="eastAsia" w:ascii="宋体" w:hAnsi="宋体"/>
          <w:b/>
          <w:szCs w:val="21"/>
        </w:rPr>
        <w:t>六、</w:t>
      </w:r>
      <w:r>
        <w:rPr>
          <w:rFonts w:ascii="宋体" w:hAnsi="宋体"/>
          <w:b/>
          <w:szCs w:val="21"/>
        </w:rPr>
        <w:t>发布公告的媒介</w:t>
      </w:r>
    </w:p>
    <w:p>
      <w:pPr>
        <w:spacing w:line="360" w:lineRule="auto"/>
        <w:ind w:firstLine="420" w:firstLineChars="200"/>
        <w:outlineLvl w:val="1"/>
        <w:rPr>
          <w:rFonts w:ascii="宋体" w:hAnsi="宋体"/>
          <w:szCs w:val="21"/>
        </w:rPr>
      </w:pPr>
      <w:bookmarkStart w:id="30" w:name="_Toc290394158"/>
      <w:bookmarkStart w:id="31" w:name="_Toc290841265"/>
      <w:bookmarkStart w:id="32" w:name="_Toc293927371"/>
      <w:bookmarkStart w:id="33" w:name="_Toc294687188"/>
      <w:bookmarkStart w:id="34" w:name="_Toc291713018"/>
      <w:bookmarkStart w:id="35" w:name="_Toc290647046"/>
      <w:bookmarkStart w:id="36" w:name="_Toc277169290"/>
      <w:r>
        <w:rPr>
          <w:rFonts w:hint="eastAsia" w:ascii="宋体" w:hAnsi="宋体"/>
          <w:szCs w:val="21"/>
        </w:rPr>
        <w:t>邀请公告在“内蒙古招标投标公共服务平台（http://zbgg.nmgztb.com.cn/）、内蒙古协众工程项目管理有限责任公司（http://www.nmxz.net）、内蒙古招标有限责任公司（http://www.nmgzb.com）、内蒙古自治区机械设备成套有限责任公司（http://www.nmgct.net）、中技国际招标有限公司（https://www.china-tender.com.cn/）、内蒙古中实工程招标咨询有限责任公司（http://www.imzs.com.cn/）”网站发布</w:t>
      </w:r>
    </w:p>
    <w:p>
      <w:pPr>
        <w:spacing w:line="360" w:lineRule="auto"/>
        <w:outlineLvl w:val="1"/>
        <w:rPr>
          <w:rFonts w:ascii="宋体" w:hAnsi="宋体"/>
          <w:b/>
          <w:szCs w:val="21"/>
        </w:rPr>
      </w:pPr>
      <w:r>
        <w:rPr>
          <w:rFonts w:hint="eastAsia" w:ascii="宋体" w:hAnsi="宋体"/>
          <w:b/>
          <w:szCs w:val="21"/>
        </w:rPr>
        <w:t>七、应答文件的递交</w:t>
      </w:r>
      <w:bookmarkEnd w:id="30"/>
      <w:bookmarkEnd w:id="31"/>
      <w:bookmarkEnd w:id="32"/>
      <w:bookmarkEnd w:id="33"/>
      <w:bookmarkEnd w:id="34"/>
      <w:bookmarkEnd w:id="35"/>
      <w:bookmarkEnd w:id="36"/>
    </w:p>
    <w:p>
      <w:pPr>
        <w:spacing w:line="360" w:lineRule="auto"/>
        <w:ind w:firstLine="420"/>
        <w:rPr>
          <w:rFonts w:ascii="宋体" w:hAnsi="宋体"/>
          <w:szCs w:val="21"/>
        </w:rPr>
      </w:pPr>
      <w:r>
        <w:rPr>
          <w:rFonts w:hint="eastAsia" w:ascii="宋体" w:hAnsi="宋体"/>
          <w:szCs w:val="21"/>
        </w:rPr>
        <w:t>应答文件递交时间以我行邮件通知为准。报名后预留电子邮箱信息，后续由中国银行发送至预留邮箱。</w:t>
      </w:r>
    </w:p>
    <w:p>
      <w:pPr>
        <w:spacing w:line="360" w:lineRule="auto"/>
        <w:outlineLvl w:val="1"/>
        <w:rPr>
          <w:rFonts w:ascii="宋体" w:hAnsi="宋体"/>
          <w:b/>
          <w:szCs w:val="21"/>
        </w:rPr>
      </w:pPr>
      <w:r>
        <w:rPr>
          <w:rFonts w:hint="eastAsia" w:ascii="宋体" w:hAnsi="宋体"/>
          <w:b/>
          <w:szCs w:val="21"/>
        </w:rPr>
        <w:t>八、联系方式</w:t>
      </w:r>
    </w:p>
    <w:p>
      <w:pPr>
        <w:spacing w:line="360" w:lineRule="auto"/>
        <w:ind w:firstLine="420"/>
        <w:rPr>
          <w:rFonts w:ascii="宋体" w:hAnsi="宋体"/>
          <w:szCs w:val="21"/>
        </w:rPr>
      </w:pPr>
      <w:r>
        <w:rPr>
          <w:rFonts w:hint="eastAsia" w:ascii="宋体" w:hAnsi="宋体"/>
          <w:szCs w:val="21"/>
        </w:rPr>
        <w:t>采 购 人：中国银行股份有限公司巴彦淖尔市分行</w:t>
      </w:r>
    </w:p>
    <w:p>
      <w:pPr>
        <w:spacing w:line="360" w:lineRule="auto"/>
        <w:ind w:firstLine="420"/>
        <w:rPr>
          <w:rFonts w:ascii="宋体" w:hAnsi="宋体"/>
          <w:szCs w:val="21"/>
        </w:rPr>
      </w:pPr>
      <w:r>
        <w:rPr>
          <w:rFonts w:hint="eastAsia" w:ascii="宋体" w:hAnsi="宋体"/>
          <w:szCs w:val="21"/>
        </w:rPr>
        <w:t>地    址：内蒙古自治区巴彦淖尔市临河区新华西街与乌兰布和路交叉处路南中国银行</w:t>
      </w:r>
    </w:p>
    <w:p>
      <w:pPr>
        <w:spacing w:line="360" w:lineRule="auto"/>
        <w:ind w:firstLine="420"/>
        <w:rPr>
          <w:rFonts w:ascii="宋体" w:hAnsi="宋体"/>
          <w:szCs w:val="21"/>
        </w:rPr>
      </w:pPr>
      <w:r>
        <w:rPr>
          <w:rFonts w:hint="eastAsia" w:ascii="宋体" w:hAnsi="宋体"/>
          <w:szCs w:val="21"/>
        </w:rPr>
        <w:t>联 系 人：高博</w:t>
      </w:r>
    </w:p>
    <w:p>
      <w:pPr>
        <w:spacing w:line="360" w:lineRule="auto"/>
        <w:ind w:firstLine="420"/>
        <w:rPr>
          <w:rFonts w:ascii="宋体" w:hAnsi="宋体"/>
          <w:szCs w:val="21"/>
        </w:rPr>
      </w:pPr>
      <w:r>
        <w:rPr>
          <w:rFonts w:hint="eastAsia" w:ascii="宋体" w:hAnsi="宋体"/>
          <w:szCs w:val="21"/>
        </w:rPr>
        <w:t>联系电话：0478-85279</w:t>
      </w:r>
      <w:r>
        <w:rPr>
          <w:rFonts w:ascii="宋体" w:hAnsi="宋体"/>
          <w:szCs w:val="21"/>
        </w:rPr>
        <w:t>3</w:t>
      </w:r>
      <w:r>
        <w:rPr>
          <w:rFonts w:hint="eastAsia" w:ascii="宋体" w:hAnsi="宋体"/>
          <w:szCs w:val="21"/>
        </w:rPr>
        <w:t>8</w:t>
      </w:r>
    </w:p>
    <w:p>
      <w:pPr>
        <w:spacing w:line="360" w:lineRule="auto"/>
        <w:ind w:firstLine="420"/>
        <w:rPr>
          <w:rFonts w:ascii="宋体" w:hAnsi="宋体"/>
          <w:szCs w:val="21"/>
        </w:rPr>
      </w:pPr>
      <w:r>
        <w:rPr>
          <w:rFonts w:hint="eastAsia" w:ascii="宋体" w:hAnsi="宋体"/>
          <w:szCs w:val="21"/>
        </w:rPr>
        <w:t>邮    箱：</w:t>
      </w:r>
      <w:r>
        <w:rPr>
          <w:rFonts w:ascii="宋体" w:hAnsi="宋体"/>
          <w:szCs w:val="21"/>
        </w:rPr>
        <w:t>290688218</w:t>
      </w:r>
      <w:r>
        <w:rPr>
          <w:rFonts w:hint="eastAsia" w:ascii="宋体" w:hAnsi="宋体"/>
          <w:szCs w:val="21"/>
        </w:rPr>
        <w:t>@qq.com</w:t>
      </w:r>
    </w:p>
    <w:p/>
    <w:p>
      <w:pPr>
        <w:pStyle w:val="7"/>
        <w:ind w:firstLine="420" w:firstLineChars="200"/>
        <w:rPr>
          <w:color w:val="FF0000"/>
          <w:highlight w:val="yellow"/>
        </w:rPr>
      </w:pP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316"/>
    <w:rsid w:val="00037316"/>
    <w:rsid w:val="0016314D"/>
    <w:rsid w:val="002143B3"/>
    <w:rsid w:val="003366C5"/>
    <w:rsid w:val="00512393"/>
    <w:rsid w:val="005966FC"/>
    <w:rsid w:val="0067106D"/>
    <w:rsid w:val="00A413AA"/>
    <w:rsid w:val="00A70A82"/>
    <w:rsid w:val="00B443B6"/>
    <w:rsid w:val="00CC2395"/>
    <w:rsid w:val="00F76942"/>
    <w:rsid w:val="077C23A3"/>
    <w:rsid w:val="19C17FD8"/>
    <w:rsid w:val="39C45F76"/>
    <w:rsid w:val="3EE53130"/>
    <w:rsid w:val="4744561D"/>
    <w:rsid w:val="6CF76042"/>
    <w:rsid w:val="73F2386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spacing w:beforeAutospacing="1" w:afterAutospacing="1" w:line="450" w:lineRule="atLeast"/>
      <w:jc w:val="left"/>
      <w:outlineLvl w:val="1"/>
    </w:pPr>
    <w:rPr>
      <w:rFonts w:ascii="微软雅黑" w:hAnsi="微软雅黑" w:eastAsia="微软雅黑"/>
      <w:b/>
      <w:bCs/>
      <w:color w:val="000000"/>
      <w:kern w:val="0"/>
      <w:sz w:val="24"/>
    </w:rPr>
  </w:style>
  <w:style w:type="character" w:default="1" w:styleId="9">
    <w:name w:val="Default Paragraph Font"/>
    <w:unhideWhenUsed/>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FollowedHyperlink"/>
    <w:basedOn w:val="9"/>
    <w:qFormat/>
    <w:uiPriority w:val="0"/>
    <w:rPr>
      <w:color w:val="535353"/>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535353"/>
      <w:u w:val="non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character" w:customStyle="1" w:styleId="19">
    <w:name w:val="hover8"/>
    <w:basedOn w:val="9"/>
    <w:qFormat/>
    <w:uiPriority w:val="0"/>
    <w:rPr>
      <w:color w:val="FF6633"/>
    </w:rPr>
  </w:style>
  <w:style w:type="character" w:customStyle="1" w:styleId="20">
    <w:name w:val="active"/>
    <w:basedOn w:val="9"/>
    <w:qFormat/>
    <w:uiPriority w:val="0"/>
  </w:style>
  <w:style w:type="character" w:customStyle="1" w:styleId="21">
    <w:name w:val="页眉 Char"/>
    <w:basedOn w:val="9"/>
    <w:link w:val="6"/>
    <w:uiPriority w:val="0"/>
    <w:rPr>
      <w:kern w:val="2"/>
      <w:sz w:val="18"/>
      <w:szCs w:val="18"/>
    </w:rPr>
  </w:style>
  <w:style w:type="character" w:customStyle="1" w:styleId="22">
    <w:name w:val="页脚 Char"/>
    <w:basedOn w:val="9"/>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358</Words>
  <Characters>2044</Characters>
  <Lines>17</Lines>
  <Paragraphs>4</Paragraphs>
  <ScaleCrop>false</ScaleCrop>
  <LinksUpToDate>false</LinksUpToDate>
  <CharactersWithSpaces>2398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2022-04-14T09:26:00Z</dcterms:created>
  <dc:creator>1170984</dc:creator>
  <cp:lastModifiedBy>财务管理部/巴彦淖尔/内蒙古/BOC</cp:lastModifiedBy>
  <cp:lastPrinted>2022-09-30T11:12:00Z</cp:lastPrinted>
  <dcterms:modified xsi:type="dcterms:W3CDTF">2022-12-06T04:00:32Z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C269A454027EF192F8568B63A5CDF748</vt:lpwstr>
  </property>
</Properties>
</file>