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采购邀请公告</w:t>
      </w:r>
    </w:p>
    <w:p>
      <w:pPr>
        <w:spacing w:line="360" w:lineRule="auto"/>
        <w:ind w:firstLine="480" w:firstLineChars="200"/>
        <w:rPr>
          <w:rFonts w:ascii="仿宋" w:hAnsi="仿宋" w:eastAsia="仿宋"/>
          <w:sz w:val="24"/>
        </w:rPr>
      </w:pPr>
      <w:r>
        <w:rPr>
          <w:rFonts w:ascii="仿宋" w:hAnsi="仿宋" w:eastAsia="仿宋"/>
          <w:sz w:val="24"/>
        </w:rPr>
        <w:t>中国银行股份有限公司就</w:t>
      </w:r>
      <w:r>
        <w:rPr>
          <w:rFonts w:hint="eastAsia" w:ascii="仿宋" w:hAnsi="仿宋" w:eastAsia="仿宋"/>
          <w:sz w:val="24"/>
          <w:lang w:eastAsia="zh-CN"/>
        </w:rPr>
        <w:t>中国银行</w:t>
      </w:r>
      <w:r>
        <w:rPr>
          <w:rFonts w:hint="eastAsia" w:ascii="仿宋" w:hAnsi="仿宋" w:eastAsia="仿宋"/>
          <w:sz w:val="24"/>
          <w:lang w:val="en-US" w:eastAsia="zh-CN"/>
        </w:rPr>
        <w:t>呼和浩特市</w:t>
      </w:r>
      <w:r>
        <w:rPr>
          <w:rFonts w:hint="eastAsia" w:ascii="仿宋" w:hAnsi="仿宋" w:eastAsia="仿宋"/>
          <w:sz w:val="24"/>
          <w:lang w:eastAsia="zh-CN"/>
        </w:rPr>
        <w:t>玉泉支行土左旗支行办公楼中央空调更换冷媒管道采购项目</w:t>
      </w:r>
      <w:r>
        <w:rPr>
          <w:rFonts w:ascii="仿宋" w:hAnsi="仿宋" w:eastAsia="仿宋"/>
          <w:sz w:val="24"/>
        </w:rPr>
        <w:t>进行</w:t>
      </w:r>
      <w:r>
        <w:rPr>
          <w:rFonts w:hint="eastAsia" w:ascii="仿宋" w:hAnsi="仿宋" w:eastAsia="仿宋"/>
          <w:sz w:val="24"/>
        </w:rPr>
        <w:t>采购</w:t>
      </w:r>
      <w:r>
        <w:rPr>
          <w:rFonts w:ascii="仿宋" w:hAnsi="仿宋" w:eastAsia="仿宋"/>
          <w:sz w:val="24"/>
        </w:rPr>
        <w:t>。</w:t>
      </w:r>
    </w:p>
    <w:p>
      <w:pPr>
        <w:spacing w:line="360" w:lineRule="auto"/>
        <w:ind w:firstLine="482" w:firstLineChars="200"/>
        <w:outlineLvl w:val="1"/>
        <w:rPr>
          <w:rFonts w:ascii="仿宋" w:hAnsi="仿宋" w:eastAsia="仿宋"/>
          <w:b/>
          <w:sz w:val="24"/>
        </w:rPr>
      </w:pPr>
      <w:bookmarkStart w:id="0" w:name="_Toc347771166"/>
      <w:bookmarkStart w:id="1" w:name="_Toc325969413"/>
      <w:bookmarkStart w:id="2" w:name="_Toc302465644"/>
      <w:bookmarkStart w:id="3" w:name="_Toc149224042"/>
      <w:bookmarkStart w:id="4" w:name="_Toc290841259"/>
      <w:bookmarkStart w:id="5" w:name="_Toc148111094"/>
      <w:bookmarkStart w:id="6" w:name="_Toc291713012"/>
      <w:bookmarkStart w:id="7" w:name="_Toc303850098"/>
      <w:bookmarkStart w:id="8" w:name="_Toc277169284"/>
      <w:bookmarkStart w:id="9" w:name="_Toc301955535"/>
      <w:bookmarkStart w:id="10" w:name="_Toc347770456"/>
      <w:bookmarkStart w:id="11" w:name="_Toc325969561"/>
      <w:bookmarkStart w:id="12" w:name="_Toc293927365"/>
      <w:bookmarkStart w:id="13" w:name="_Toc383529018"/>
      <w:bookmarkStart w:id="14" w:name="_Toc290394152"/>
      <w:bookmarkStart w:id="15" w:name="_Toc290647040"/>
      <w:bookmarkStart w:id="16" w:name="_Toc325969675"/>
      <w:bookmarkStart w:id="17" w:name="_Toc148110988"/>
      <w:r>
        <w:rPr>
          <w:rFonts w:ascii="仿宋" w:hAnsi="仿宋" w:eastAsia="仿宋"/>
          <w:b/>
          <w:sz w:val="24"/>
        </w:rPr>
        <w:t>一、项目名称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仿宋" w:hAnsi="仿宋" w:eastAsia="仿宋"/>
          <w:b/>
          <w:sz w:val="24"/>
        </w:rPr>
        <w:t>：</w:t>
      </w:r>
    </w:p>
    <w:p>
      <w:pPr>
        <w:spacing w:line="360" w:lineRule="auto"/>
        <w:ind w:right="-286" w:rightChars="-136" w:firstLine="480" w:firstLineChars="200"/>
        <w:rPr>
          <w:rFonts w:hint="eastAsia" w:ascii="仿宋" w:hAnsi="仿宋" w:eastAsia="仿宋"/>
          <w:sz w:val="24"/>
          <w:lang w:eastAsia="zh-CN"/>
        </w:rPr>
      </w:pPr>
      <w:r>
        <w:rPr>
          <w:rFonts w:ascii="仿宋" w:hAnsi="仿宋" w:eastAsia="仿宋"/>
          <w:sz w:val="24"/>
        </w:rPr>
        <w:t>中国银行股份有</w:t>
      </w:r>
      <w:r>
        <w:rPr>
          <w:rFonts w:hint="eastAsia" w:ascii="仿宋" w:hAnsi="仿宋" w:eastAsia="仿宋"/>
          <w:sz w:val="24"/>
          <w:lang w:eastAsia="zh-CN"/>
        </w:rPr>
        <w:t>限公司</w:t>
      </w:r>
      <w:r>
        <w:rPr>
          <w:rFonts w:hint="eastAsia" w:ascii="仿宋" w:hAnsi="仿宋" w:eastAsia="仿宋"/>
          <w:sz w:val="24"/>
          <w:lang w:val="en-US" w:eastAsia="zh-CN"/>
        </w:rPr>
        <w:t>呼和浩特市</w:t>
      </w:r>
      <w:r>
        <w:rPr>
          <w:rFonts w:hint="eastAsia" w:ascii="仿宋" w:hAnsi="仿宋" w:eastAsia="仿宋"/>
          <w:sz w:val="24"/>
          <w:lang w:eastAsia="zh-CN"/>
        </w:rPr>
        <w:t>玉泉支行土左旗支行办公楼中央空调更换冷媒管道采购项目</w:t>
      </w:r>
    </w:p>
    <w:p>
      <w:pPr>
        <w:numPr>
          <w:ilvl w:val="0"/>
          <w:numId w:val="1"/>
        </w:numPr>
        <w:spacing w:line="360" w:lineRule="auto"/>
        <w:ind w:firstLine="482" w:firstLineChars="200"/>
        <w:outlineLvl w:val="1"/>
        <w:rPr>
          <w:rFonts w:ascii="仿宋" w:hAnsi="仿宋" w:eastAsia="仿宋"/>
          <w:b/>
          <w:sz w:val="24"/>
        </w:rPr>
      </w:pPr>
      <w:bookmarkStart w:id="18" w:name="_Toc291713013"/>
      <w:bookmarkStart w:id="19" w:name="_Toc303850099"/>
      <w:bookmarkStart w:id="20" w:name="_Toc302465645"/>
      <w:bookmarkStart w:id="21" w:name="_Toc148111095"/>
      <w:bookmarkStart w:id="22" w:name="_Toc325969414"/>
      <w:bookmarkStart w:id="23" w:name="_Toc293927366"/>
      <w:bookmarkStart w:id="24" w:name="_Toc301955536"/>
      <w:bookmarkStart w:id="25" w:name="_Toc290394153"/>
      <w:bookmarkStart w:id="26" w:name="_Toc290841260"/>
      <w:bookmarkStart w:id="27" w:name="_Toc347771167"/>
      <w:bookmarkStart w:id="28" w:name="_Toc277169285"/>
      <w:bookmarkStart w:id="29" w:name="_Toc325969562"/>
      <w:bookmarkStart w:id="30" w:name="_Toc290647041"/>
      <w:bookmarkStart w:id="31" w:name="_Toc149224043"/>
      <w:bookmarkStart w:id="32" w:name="_Toc325969676"/>
      <w:bookmarkStart w:id="33" w:name="_Toc347770457"/>
      <w:bookmarkStart w:id="34" w:name="_Toc148110989"/>
      <w:bookmarkStart w:id="35" w:name="_Toc383529019"/>
      <w:r>
        <w:rPr>
          <w:rFonts w:ascii="仿宋" w:hAnsi="仿宋" w:eastAsia="仿宋"/>
          <w:b/>
          <w:sz w:val="24"/>
        </w:rPr>
        <w:t>采购编号</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ascii="仿宋" w:hAnsi="仿宋" w:eastAsia="仿宋"/>
          <w:b/>
          <w:sz w:val="24"/>
        </w:rPr>
        <w:t>：</w:t>
      </w:r>
      <w:bookmarkStart w:id="36" w:name="_Toc149224044"/>
      <w:bookmarkStart w:id="37" w:name="_Toc148111096"/>
      <w:bookmarkStart w:id="38" w:name="_Toc148110990"/>
      <w:bookmarkStart w:id="39" w:name="_Toc302465646"/>
      <w:bookmarkStart w:id="40" w:name="_Toc347770458"/>
      <w:bookmarkStart w:id="41" w:name="_Toc347771168"/>
      <w:bookmarkStart w:id="42" w:name="_Toc277169286"/>
      <w:bookmarkStart w:id="43" w:name="_Toc325969415"/>
      <w:bookmarkStart w:id="44" w:name="_Toc303850100"/>
      <w:bookmarkStart w:id="45" w:name="_Toc293927367"/>
      <w:bookmarkStart w:id="46" w:name="_Toc291713014"/>
      <w:bookmarkStart w:id="47" w:name="_Toc301955537"/>
      <w:bookmarkStart w:id="48" w:name="_Toc290841261"/>
      <w:bookmarkStart w:id="49" w:name="_Toc325969677"/>
      <w:bookmarkStart w:id="50" w:name="_Toc290647042"/>
      <w:bookmarkStart w:id="51" w:name="_Toc290394154"/>
      <w:bookmarkStart w:id="52" w:name="_Toc325969563"/>
      <w:bookmarkStart w:id="53" w:name="_Toc383529020"/>
    </w:p>
    <w:p>
      <w:pPr>
        <w:numPr>
          <w:ilvl w:val="0"/>
          <w:numId w:val="0"/>
        </w:numPr>
        <w:spacing w:line="360" w:lineRule="auto"/>
        <w:ind w:firstLine="720" w:firstLineChars="300"/>
        <w:outlineLvl w:val="1"/>
        <w:rPr>
          <w:rFonts w:ascii="仿宋" w:hAnsi="仿宋" w:eastAsia="仿宋"/>
          <w:bCs/>
          <w:sz w:val="24"/>
          <w:highlight w:val="none"/>
        </w:rPr>
      </w:pPr>
      <w:r>
        <w:rPr>
          <w:rFonts w:hint="eastAsia" w:ascii="仿宋" w:hAnsi="仿宋" w:eastAsia="仿宋"/>
          <w:bCs/>
          <w:sz w:val="24"/>
          <w:highlight w:val="none"/>
        </w:rPr>
        <w:t>【</w:t>
      </w:r>
      <w:bookmarkEnd w:id="36"/>
      <w:bookmarkEnd w:id="37"/>
      <w:bookmarkEnd w:id="38"/>
      <w:r>
        <w:rPr>
          <w:rFonts w:hint="eastAsia" w:ascii="仿宋" w:hAnsi="仿宋" w:eastAsia="仿宋"/>
          <w:b w:val="0"/>
          <w:highlight w:val="none"/>
          <w:lang w:val="en-US" w:eastAsia="zh-CN"/>
        </w:rPr>
        <w:t>ZGHQ202401</w:t>
      </w:r>
      <w:r>
        <w:rPr>
          <w:rFonts w:hint="eastAsia" w:ascii="仿宋" w:hAnsi="仿宋" w:eastAsia="仿宋"/>
          <w:bCs/>
          <w:sz w:val="24"/>
          <w:highlight w:val="none"/>
        </w:rPr>
        <w:t>】</w:t>
      </w:r>
    </w:p>
    <w:p>
      <w:pPr>
        <w:spacing w:line="360" w:lineRule="auto"/>
        <w:ind w:firstLine="482" w:firstLineChars="200"/>
        <w:outlineLvl w:val="1"/>
        <w:rPr>
          <w:rFonts w:ascii="仿宋" w:hAnsi="仿宋" w:eastAsia="仿宋"/>
          <w:b/>
          <w:sz w:val="24"/>
        </w:rPr>
      </w:pPr>
      <w:bookmarkStart w:id="54" w:name="_Toc149224045"/>
      <w:bookmarkStart w:id="55" w:name="_Toc148111097"/>
      <w:bookmarkStart w:id="56" w:name="_Toc148110991"/>
      <w:r>
        <w:rPr>
          <w:rFonts w:ascii="仿宋" w:hAnsi="仿宋" w:eastAsia="仿宋"/>
          <w:b/>
          <w:sz w:val="24"/>
        </w:rPr>
        <w:t>三、</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hint="eastAsia" w:ascii="仿宋" w:hAnsi="仿宋" w:eastAsia="仿宋"/>
          <w:b/>
          <w:sz w:val="24"/>
        </w:rPr>
        <w:t>项目情况</w:t>
      </w:r>
      <w:bookmarkEnd w:id="54"/>
      <w:bookmarkEnd w:id="55"/>
      <w:bookmarkEnd w:id="56"/>
      <w:r>
        <w:rPr>
          <w:rFonts w:hint="eastAsia" w:ascii="仿宋" w:hAnsi="仿宋" w:eastAsia="仿宋"/>
          <w:b/>
          <w:sz w:val="24"/>
        </w:rPr>
        <w:t>：</w:t>
      </w:r>
    </w:p>
    <w:p>
      <w:pPr>
        <w:spacing w:line="360" w:lineRule="auto"/>
        <w:ind w:firstLine="420"/>
        <w:rPr>
          <w:rFonts w:ascii="仿宋" w:hAnsi="仿宋" w:eastAsia="仿宋"/>
          <w:b/>
          <w:bCs/>
          <w:sz w:val="24"/>
        </w:rPr>
      </w:pPr>
      <w:r>
        <w:rPr>
          <w:rFonts w:ascii="仿宋" w:hAnsi="仿宋" w:eastAsia="仿宋"/>
          <w:b/>
          <w:bCs/>
          <w:sz w:val="24"/>
        </w:rPr>
        <w:t>（一）</w:t>
      </w:r>
      <w:r>
        <w:rPr>
          <w:rFonts w:hint="eastAsia" w:ascii="仿宋" w:hAnsi="仿宋" w:eastAsia="仿宋"/>
          <w:b/>
          <w:bCs/>
          <w:sz w:val="24"/>
        </w:rPr>
        <w:t>采购</w:t>
      </w:r>
      <w:r>
        <w:rPr>
          <w:rFonts w:ascii="仿宋" w:hAnsi="仿宋" w:eastAsia="仿宋"/>
          <w:b/>
          <w:bCs/>
          <w:sz w:val="24"/>
        </w:rPr>
        <w:t>内容：</w:t>
      </w:r>
    </w:p>
    <w:p>
      <w:pPr>
        <w:spacing w:line="360" w:lineRule="auto"/>
        <w:ind w:right="-286" w:rightChars="-136" w:firstLine="480" w:firstLineChars="200"/>
        <w:rPr>
          <w:rFonts w:hint="eastAsia" w:ascii="仿宋" w:hAnsi="仿宋" w:eastAsia="仿宋"/>
          <w:sz w:val="24"/>
          <w:lang w:val="en-US" w:eastAsia="zh-CN"/>
        </w:rPr>
      </w:pPr>
      <w:r>
        <w:rPr>
          <w:rFonts w:hint="eastAsia" w:ascii="仿宋" w:hAnsi="仿宋" w:eastAsia="仿宋"/>
          <w:sz w:val="24"/>
          <w:lang w:val="en-US" w:eastAsia="zh-CN"/>
        </w:rPr>
        <w:t>对中国银行呼和浩特市土左旗支行办公楼中央空调冷媒管道更换及维修。本项目施工现场区域为：中央空调室内机4台（1层到4层），中央空调室外机9台（4层屋面）所有中央空调冷媒管道更换及维修。工程包括空调室内机、室外机冷媒管道及相关配件。铜管、保温、分歧管、吊卡、氟利昂等和人工施工。</w:t>
      </w:r>
    </w:p>
    <w:p>
      <w:pPr>
        <w:spacing w:line="360" w:lineRule="auto"/>
        <w:ind w:firstLine="480" w:firstLineChars="200"/>
        <w:rPr>
          <w:rFonts w:ascii="仿宋" w:hAnsi="仿宋" w:eastAsia="仿宋"/>
          <w:sz w:val="24"/>
        </w:rPr>
      </w:pPr>
      <w:r>
        <w:rPr>
          <w:rFonts w:hint="eastAsia" w:ascii="仿宋" w:hAnsi="仿宋" w:eastAsia="仿宋"/>
          <w:sz w:val="24"/>
        </w:rPr>
        <w:t>响应缺漏项处理：</w:t>
      </w:r>
    </w:p>
    <w:p>
      <w:pPr>
        <w:spacing w:line="360" w:lineRule="auto"/>
        <w:ind w:firstLine="480" w:firstLineChars="200"/>
        <w:rPr>
          <w:rFonts w:ascii="仿宋" w:hAnsi="仿宋" w:eastAsia="仿宋"/>
          <w:sz w:val="24"/>
        </w:rPr>
      </w:pPr>
      <w:r>
        <w:rPr>
          <w:rFonts w:hint="eastAsia" w:ascii="仿宋" w:hAnsi="仿宋" w:eastAsia="仿宋"/>
          <w:sz w:val="24"/>
        </w:rPr>
        <w:sym w:font="Wingdings 2" w:char="0052"/>
      </w:r>
      <w:r>
        <w:rPr>
          <w:rFonts w:hint="eastAsia" w:ascii="仿宋" w:hAnsi="仿宋" w:eastAsia="仿宋"/>
          <w:sz w:val="24"/>
        </w:rPr>
        <w:t>供应商须对本项目所有货物及服务进行响应及报价，否则其响应将被拒绝。</w:t>
      </w:r>
    </w:p>
    <w:p>
      <w:pPr>
        <w:pStyle w:val="2"/>
        <w:ind w:left="0" w:leftChars="0" w:firstLine="480"/>
        <w:rPr>
          <w:rFonts w:ascii="仿宋" w:hAnsi="仿宋" w:eastAsia="仿宋"/>
          <w:sz w:val="24"/>
        </w:rPr>
      </w:pPr>
      <w:r>
        <w:rPr>
          <w:rFonts w:hint="eastAsia" w:ascii="仿宋" w:hAnsi="仿宋" w:eastAsia="仿宋"/>
          <w:sz w:val="24"/>
        </w:rPr>
        <w:t>授予合同/入围供应商数量：不多于</w:t>
      </w:r>
      <w:r>
        <w:rPr>
          <w:rFonts w:hint="eastAsia" w:ascii="仿宋" w:hAnsi="仿宋" w:eastAsia="仿宋"/>
          <w:sz w:val="24"/>
          <w:lang w:val="en-US" w:eastAsia="zh-CN"/>
        </w:rPr>
        <w:t>1</w:t>
      </w:r>
      <w:r>
        <w:rPr>
          <w:rFonts w:hint="eastAsia" w:ascii="仿宋" w:hAnsi="仿宋" w:eastAsia="仿宋"/>
          <w:sz w:val="24"/>
        </w:rPr>
        <w:t>家</w:t>
      </w:r>
    </w:p>
    <w:p>
      <w:pPr>
        <w:spacing w:line="360" w:lineRule="auto"/>
        <w:ind w:firstLine="480" w:firstLineChars="200"/>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工</w:t>
      </w:r>
      <w:r>
        <w:rPr>
          <w:rFonts w:hint="eastAsia" w:ascii="仿宋" w:hAnsi="仿宋" w:eastAsia="仿宋"/>
          <w:sz w:val="24"/>
        </w:rPr>
        <w:t>期：30天】</w:t>
      </w:r>
    </w:p>
    <w:p>
      <w:pPr>
        <w:spacing w:line="360" w:lineRule="auto"/>
        <w:ind w:firstLine="420"/>
        <w:rPr>
          <w:rFonts w:ascii="仿宋" w:hAnsi="仿宋" w:eastAsia="仿宋"/>
          <w:bCs/>
          <w:sz w:val="24"/>
        </w:rPr>
      </w:pPr>
      <w:r>
        <w:rPr>
          <w:rFonts w:ascii="仿宋" w:hAnsi="仿宋" w:eastAsia="仿宋"/>
          <w:b/>
          <w:bCs/>
          <w:sz w:val="24"/>
        </w:rPr>
        <w:t>（</w:t>
      </w:r>
      <w:r>
        <w:rPr>
          <w:rFonts w:hint="eastAsia" w:ascii="仿宋" w:hAnsi="仿宋" w:eastAsia="仿宋"/>
          <w:b/>
          <w:bCs/>
          <w:sz w:val="24"/>
        </w:rPr>
        <w:t>二</w:t>
      </w:r>
      <w:r>
        <w:rPr>
          <w:rFonts w:ascii="仿宋" w:hAnsi="仿宋" w:eastAsia="仿宋"/>
          <w:b/>
          <w:bCs/>
          <w:sz w:val="24"/>
        </w:rPr>
        <w:t>）</w:t>
      </w:r>
      <w:r>
        <w:rPr>
          <w:rFonts w:hint="eastAsia" w:ascii="仿宋" w:hAnsi="仿宋" w:eastAsia="仿宋"/>
          <w:b/>
          <w:bCs/>
          <w:sz w:val="24"/>
        </w:rPr>
        <w:t>采购</w:t>
      </w:r>
      <w:r>
        <w:rPr>
          <w:rFonts w:ascii="仿宋" w:hAnsi="仿宋" w:eastAsia="仿宋"/>
          <w:b/>
          <w:bCs/>
          <w:sz w:val="24"/>
        </w:rPr>
        <w:t>流程：</w:t>
      </w:r>
    </w:p>
    <w:p>
      <w:pPr>
        <w:spacing w:line="360" w:lineRule="auto"/>
        <w:ind w:firstLine="482" w:firstLineChars="200"/>
        <w:rPr>
          <w:rFonts w:ascii="仿宋" w:hAnsi="仿宋" w:eastAsia="仿宋"/>
          <w:b/>
          <w:bCs/>
          <w:sz w:val="24"/>
        </w:rPr>
      </w:pPr>
      <w:r>
        <w:rPr>
          <w:rFonts w:hint="eastAsia" w:ascii="仿宋" w:hAnsi="仿宋" w:eastAsia="仿宋"/>
          <w:b/>
          <w:bCs/>
          <w:sz w:val="24"/>
        </w:rPr>
        <w:t>本项目采购流程由资格预审、谈判及评审两个阶段组成。第一阶段：资格预审</w:t>
      </w:r>
      <w:r>
        <w:rPr>
          <w:rFonts w:ascii="仿宋" w:hAnsi="仿宋" w:eastAsia="仿宋"/>
          <w:b/>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1.采用公开方式邀请符合条件的供应商参与本项目。</w:t>
      </w:r>
    </w:p>
    <w:p>
      <w:pPr>
        <w:spacing w:line="360" w:lineRule="auto"/>
        <w:ind w:firstLine="480" w:firstLineChars="200"/>
        <w:rPr>
          <w:rFonts w:ascii="仿宋" w:hAnsi="仿宋" w:eastAsia="仿宋"/>
          <w:bCs/>
          <w:sz w:val="24"/>
        </w:rPr>
      </w:pPr>
      <w:r>
        <w:rPr>
          <w:rFonts w:hint="eastAsia" w:ascii="仿宋" w:hAnsi="仿宋" w:eastAsia="仿宋"/>
          <w:bCs/>
          <w:sz w:val="24"/>
        </w:rPr>
        <w:t>2.供应商须按要求在采购人处报名登记，并领取采购邀请文件。各供应商须按照采购邀请文件的要求，递交应答文件。</w:t>
      </w:r>
    </w:p>
    <w:p>
      <w:pPr>
        <w:spacing w:line="360" w:lineRule="auto"/>
        <w:ind w:firstLine="480" w:firstLineChars="200"/>
        <w:rPr>
          <w:rFonts w:ascii="仿宋" w:hAnsi="仿宋" w:eastAsia="仿宋"/>
          <w:bCs/>
          <w:sz w:val="24"/>
        </w:rPr>
      </w:pPr>
      <w:r>
        <w:rPr>
          <w:rFonts w:hint="eastAsia" w:ascii="仿宋" w:hAnsi="仿宋" w:eastAsia="仿宋"/>
          <w:bCs/>
          <w:sz w:val="24"/>
        </w:rPr>
        <w:t>3.由谈判小组对领取采购邀请文件，并按规定时间递交应答文件的供应商进行资格预审。</w:t>
      </w:r>
    </w:p>
    <w:p>
      <w:pPr>
        <w:spacing w:line="360" w:lineRule="auto"/>
        <w:ind w:firstLine="480" w:firstLineChars="200"/>
        <w:rPr>
          <w:rFonts w:ascii="仿宋" w:hAnsi="仿宋" w:eastAsia="仿宋"/>
          <w:bCs/>
          <w:sz w:val="24"/>
          <w:highlight w:val="none"/>
        </w:rPr>
      </w:pPr>
      <w:r>
        <w:rPr>
          <w:rFonts w:hint="eastAsia" w:ascii="仿宋" w:hAnsi="仿宋" w:eastAsia="仿宋"/>
          <w:bCs/>
          <w:sz w:val="24"/>
          <w:highlight w:val="none"/>
        </w:rPr>
        <w:sym w:font="Wingdings 2" w:char="0052"/>
      </w:r>
      <w:r>
        <w:rPr>
          <w:rFonts w:hint="eastAsia" w:ascii="仿宋" w:hAnsi="仿宋" w:eastAsia="仿宋"/>
          <w:bCs/>
          <w:sz w:val="24"/>
          <w:highlight w:val="none"/>
        </w:rPr>
        <w:t>资格预审采用合格制，所有领取了采购邀请文件并提交应答文件且资格预审合格的供应商进入谈判及</w:t>
      </w:r>
      <w:r>
        <w:rPr>
          <w:rFonts w:ascii="仿宋" w:hAnsi="仿宋" w:eastAsia="仿宋"/>
          <w:bCs/>
          <w:sz w:val="24"/>
          <w:highlight w:val="none"/>
        </w:rPr>
        <w:t>评审</w:t>
      </w:r>
      <w:r>
        <w:rPr>
          <w:rFonts w:hint="eastAsia" w:ascii="仿宋" w:hAnsi="仿宋" w:eastAsia="仿宋"/>
          <w:bCs/>
          <w:sz w:val="24"/>
          <w:highlight w:val="none"/>
        </w:rPr>
        <w:t>【若资格预审合格的供应商数量少于</w:t>
      </w:r>
      <w:r>
        <w:rPr>
          <w:rFonts w:hint="eastAsia" w:ascii="仿宋" w:hAnsi="仿宋" w:eastAsia="仿宋"/>
          <w:bCs/>
          <w:sz w:val="24"/>
          <w:highlight w:val="none"/>
          <w:lang w:val="en-US" w:eastAsia="zh-CN"/>
        </w:rPr>
        <w:t>3</w:t>
      </w:r>
      <w:r>
        <w:rPr>
          <w:rFonts w:hint="eastAsia" w:ascii="仿宋" w:hAnsi="仿宋" w:eastAsia="仿宋"/>
          <w:bCs/>
          <w:sz w:val="24"/>
          <w:highlight w:val="none"/>
        </w:rPr>
        <w:t>时，该项目终止采购流程。】</w:t>
      </w:r>
      <w:r>
        <w:rPr>
          <w:rFonts w:ascii="仿宋" w:hAnsi="仿宋" w:eastAsia="仿宋"/>
          <w:bCs/>
          <w:sz w:val="24"/>
          <w:highlight w:val="none"/>
        </w:rPr>
        <w:t>。</w:t>
      </w:r>
    </w:p>
    <w:p>
      <w:pPr>
        <w:spacing w:line="360" w:lineRule="auto"/>
        <w:ind w:firstLine="482" w:firstLineChars="200"/>
        <w:rPr>
          <w:rFonts w:ascii="仿宋" w:hAnsi="仿宋" w:eastAsia="仿宋"/>
          <w:b/>
          <w:bCs/>
          <w:sz w:val="24"/>
        </w:rPr>
      </w:pPr>
      <w:r>
        <w:rPr>
          <w:rFonts w:hint="eastAsia" w:ascii="仿宋" w:hAnsi="仿宋" w:eastAsia="仿宋"/>
          <w:b/>
          <w:bCs/>
          <w:sz w:val="24"/>
        </w:rPr>
        <w:t>第二阶段：谈判及评审</w:t>
      </w:r>
      <w:r>
        <w:rPr>
          <w:rFonts w:ascii="仿宋" w:hAnsi="仿宋" w:eastAsia="仿宋"/>
          <w:b/>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供应商须按规定参加谈判。谈判内容包括且不限于商务部分、技术方案部分、服务部分、价格部分等。</w:t>
      </w:r>
    </w:p>
    <w:p>
      <w:pPr>
        <w:spacing w:line="360" w:lineRule="auto"/>
        <w:ind w:firstLine="480" w:firstLineChars="200"/>
        <w:rPr>
          <w:rFonts w:ascii="仿宋" w:hAnsi="仿宋" w:eastAsia="仿宋"/>
          <w:bCs/>
          <w:sz w:val="24"/>
        </w:rPr>
      </w:pPr>
      <w:r>
        <w:rPr>
          <w:rFonts w:hint="eastAsia" w:ascii="仿宋" w:hAnsi="仿宋" w:eastAsia="仿宋"/>
          <w:bCs/>
          <w:sz w:val="24"/>
        </w:rPr>
        <w:t>采购人将根据最终评审结果，确定不多于</w:t>
      </w:r>
      <w:r>
        <w:rPr>
          <w:rFonts w:hint="eastAsia" w:ascii="仿宋" w:hAnsi="仿宋" w:eastAsia="仿宋"/>
          <w:bCs/>
          <w:sz w:val="24"/>
          <w:lang w:val="en-US" w:eastAsia="zh-CN"/>
        </w:rPr>
        <w:t>1</w:t>
      </w:r>
      <w:r>
        <w:rPr>
          <w:rFonts w:hint="eastAsia" w:ascii="仿宋" w:hAnsi="仿宋" w:eastAsia="仿宋"/>
          <w:bCs/>
          <w:sz w:val="24"/>
        </w:rPr>
        <w:t>名的拟授予合同供应商。如采购人今后政策发生变化或客观实际情况发生变化，采购人有权利单方面中止与供应商的合同。</w:t>
      </w:r>
    </w:p>
    <w:p>
      <w:pPr>
        <w:spacing w:line="360" w:lineRule="auto"/>
        <w:ind w:firstLine="361" w:firstLineChars="150"/>
        <w:outlineLvl w:val="1"/>
        <w:rPr>
          <w:rFonts w:ascii="仿宋" w:hAnsi="仿宋" w:eastAsia="仿宋"/>
          <w:b/>
          <w:sz w:val="24"/>
        </w:rPr>
      </w:pPr>
      <w:bookmarkStart w:id="57" w:name="_Toc293927368"/>
      <w:bookmarkStart w:id="58" w:name="_Toc303850101"/>
      <w:bookmarkStart w:id="59" w:name="_Toc383529021"/>
      <w:bookmarkStart w:id="60" w:name="_Toc325969564"/>
      <w:bookmarkStart w:id="61" w:name="_Toc347770459"/>
      <w:bookmarkStart w:id="62" w:name="_Toc302465647"/>
      <w:bookmarkStart w:id="63" w:name="_Toc277169287"/>
      <w:bookmarkStart w:id="64" w:name="_Toc301955538"/>
      <w:bookmarkStart w:id="65" w:name="_Toc290841262"/>
      <w:bookmarkStart w:id="66" w:name="_Toc325969678"/>
      <w:bookmarkStart w:id="67" w:name="_Toc291713015"/>
      <w:bookmarkStart w:id="68" w:name="_Toc290394155"/>
      <w:bookmarkStart w:id="69" w:name="_Toc347771169"/>
      <w:bookmarkStart w:id="70" w:name="_Toc325969416"/>
      <w:bookmarkStart w:id="71" w:name="_Toc290647043"/>
      <w:bookmarkStart w:id="72" w:name="_Toc149224046"/>
      <w:bookmarkStart w:id="73" w:name="_Toc148111098"/>
      <w:bookmarkStart w:id="74" w:name="_Toc148110992"/>
      <w:r>
        <w:rPr>
          <w:rFonts w:ascii="仿宋" w:hAnsi="仿宋" w:eastAsia="仿宋"/>
          <w:b/>
          <w:sz w:val="24"/>
        </w:rPr>
        <w:t>四、合格供应商的基本资质要求</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ascii="仿宋" w:hAnsi="仿宋" w:eastAsia="仿宋"/>
          <w:b/>
          <w:sz w:val="24"/>
        </w:rPr>
        <w:t xml:space="preserve"> </w:t>
      </w:r>
      <w:bookmarkEnd w:id="72"/>
      <w:bookmarkEnd w:id="73"/>
      <w:bookmarkEnd w:id="74"/>
      <w:r>
        <w:rPr>
          <w:rFonts w:hint="eastAsia" w:ascii="仿宋" w:hAnsi="仿宋" w:eastAsia="仿宋"/>
          <w:b/>
          <w:sz w:val="24"/>
        </w:rPr>
        <w:t>：</w:t>
      </w:r>
    </w:p>
    <w:p>
      <w:pPr>
        <w:spacing w:line="360" w:lineRule="auto"/>
        <w:ind w:firstLine="480" w:firstLineChars="200"/>
        <w:rPr>
          <w:rFonts w:hint="eastAsia" w:ascii="仿宋" w:hAnsi="仿宋" w:eastAsia="仿宋"/>
          <w:sz w:val="24"/>
        </w:rPr>
      </w:pPr>
      <w:bookmarkStart w:id="75" w:name="_Toc325969418"/>
      <w:bookmarkStart w:id="76" w:name="_Toc291713016"/>
      <w:bookmarkStart w:id="77" w:name="_Toc303850102"/>
      <w:bookmarkStart w:id="78" w:name="_Toc293927369"/>
      <w:bookmarkStart w:id="79" w:name="_Toc290394156"/>
      <w:bookmarkStart w:id="80" w:name="_Toc302465648"/>
      <w:bookmarkStart w:id="81" w:name="_Toc325969680"/>
      <w:bookmarkStart w:id="82" w:name="_Toc290841263"/>
      <w:bookmarkStart w:id="83" w:name="_Toc325969566"/>
      <w:bookmarkStart w:id="84" w:name="_Toc301955539"/>
      <w:bookmarkStart w:id="85" w:name="_Toc277169288"/>
      <w:bookmarkStart w:id="86" w:name="_Toc290647044"/>
      <w:bookmarkStart w:id="87" w:name="_Toc383529023"/>
      <w:bookmarkStart w:id="88" w:name="_Toc347771171"/>
      <w:bookmarkStart w:id="89" w:name="_Toc347770461"/>
      <w:bookmarkStart w:id="90" w:name="_Toc149224047"/>
      <w:bookmarkStart w:id="91" w:name="_Toc148110994"/>
      <w:bookmarkStart w:id="92" w:name="_Toc148111100"/>
      <w:r>
        <w:rPr>
          <w:rFonts w:hint="eastAsia" w:ascii="仿宋" w:hAnsi="仿宋" w:eastAsia="仿宋"/>
          <w:sz w:val="24"/>
          <w:lang w:val="en-US" w:eastAsia="zh-CN"/>
        </w:rPr>
        <w:t>1</w:t>
      </w:r>
      <w:r>
        <w:rPr>
          <w:rFonts w:hint="eastAsia" w:ascii="仿宋" w:hAnsi="仿宋" w:eastAsia="仿宋"/>
          <w:sz w:val="24"/>
        </w:rPr>
        <w:t>.供应商须具有独立承担民事责任的能力，遵守法律、法规，具有良好的商业信誉和健全的财务会计制度。</w:t>
      </w:r>
    </w:p>
    <w:p>
      <w:pPr>
        <w:spacing w:line="360" w:lineRule="auto"/>
        <w:ind w:firstLine="480" w:firstLineChars="200"/>
        <w:rPr>
          <w:rFonts w:hint="eastAsia"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.供应商须在法律和财务上独立、合法运作并独立于采购人，不得直接或间接地与采购人或其附属机构有任何关联。</w:t>
      </w:r>
    </w:p>
    <w:p>
      <w:pPr>
        <w:spacing w:line="360" w:lineRule="auto"/>
        <w:ind w:firstLine="480" w:firstLineChars="200"/>
        <w:rPr>
          <w:rFonts w:hint="eastAsia"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.供应商须从采购人获得采购邀请文件并登记备案，否则不能参加本项目。</w:t>
      </w:r>
    </w:p>
    <w:p>
      <w:pPr>
        <w:spacing w:line="360" w:lineRule="auto"/>
        <w:ind w:firstLine="480" w:firstLineChars="200"/>
        <w:rPr>
          <w:rFonts w:hint="eastAsia" w:ascii="仿宋" w:hAnsi="仿宋" w:eastAsia="仿宋"/>
          <w:sz w:val="24"/>
        </w:rPr>
      </w:pPr>
      <w:r>
        <w:rPr>
          <w:rFonts w:hint="eastAsia" w:ascii="仿宋" w:hAnsi="仿宋" w:eastAsia="仿宋"/>
          <w:sz w:val="24"/>
          <w:lang w:val="en-US" w:eastAsia="zh-CN"/>
        </w:rPr>
        <w:t>4</w:t>
      </w:r>
      <w:r>
        <w:rPr>
          <w:rFonts w:hint="eastAsia" w:ascii="仿宋" w:hAnsi="仿宋" w:eastAsia="仿宋"/>
          <w:sz w:val="24"/>
        </w:rPr>
        <w:t>. 联合体：</w:t>
      </w:r>
    </w:p>
    <w:p>
      <w:pPr>
        <w:spacing w:line="360" w:lineRule="auto"/>
        <w:ind w:firstLine="480" w:firstLineChars="200"/>
        <w:rPr>
          <w:rFonts w:hint="eastAsia" w:ascii="仿宋" w:hAnsi="仿宋" w:eastAsia="仿宋"/>
          <w:sz w:val="24"/>
        </w:rPr>
      </w:pPr>
      <w:r>
        <w:rPr>
          <w:rFonts w:hint="eastAsia" w:ascii="仿宋" w:hAnsi="仿宋" w:eastAsia="仿宋"/>
          <w:sz w:val="24"/>
        </w:rPr>
        <w:sym w:font="Wingdings 2" w:char="0052"/>
      </w:r>
      <w:r>
        <w:rPr>
          <w:rFonts w:hint="eastAsia" w:ascii="仿宋" w:hAnsi="仿宋" w:eastAsia="仿宋"/>
          <w:sz w:val="24"/>
        </w:rPr>
        <w:t>本项目不接受联合体</w:t>
      </w:r>
    </w:p>
    <w:p>
      <w:pPr>
        <w:spacing w:line="360" w:lineRule="auto"/>
        <w:ind w:firstLine="480" w:firstLineChars="200"/>
        <w:rPr>
          <w:rFonts w:hint="eastAsia" w:ascii="仿宋" w:hAnsi="仿宋" w:eastAsia="仿宋"/>
          <w:sz w:val="24"/>
        </w:rPr>
      </w:pPr>
      <w:r>
        <w:rPr>
          <w:rFonts w:hint="eastAsia" w:ascii="仿宋" w:hAnsi="仿宋" w:eastAsia="仿宋"/>
          <w:sz w:val="24"/>
          <w:lang w:val="en-US" w:eastAsia="zh-CN"/>
        </w:rPr>
        <w:t>5</w:t>
      </w:r>
      <w:r>
        <w:rPr>
          <w:rFonts w:hint="eastAsia" w:ascii="仿宋" w:hAnsi="仿宋" w:eastAsia="仿宋"/>
          <w:sz w:val="24"/>
        </w:rPr>
        <w:t>.项目分包：</w:t>
      </w:r>
    </w:p>
    <w:p>
      <w:pPr>
        <w:spacing w:line="360" w:lineRule="auto"/>
        <w:ind w:firstLine="480" w:firstLineChars="200"/>
        <w:rPr>
          <w:rFonts w:hint="eastAsia" w:ascii="仿宋" w:hAnsi="仿宋" w:eastAsia="仿宋"/>
          <w:sz w:val="24"/>
        </w:rPr>
      </w:pPr>
      <w:r>
        <w:rPr>
          <w:rFonts w:hint="eastAsia" w:ascii="仿宋" w:hAnsi="仿宋" w:eastAsia="仿宋"/>
          <w:sz w:val="24"/>
        </w:rPr>
        <w:sym w:font="Wingdings 2" w:char="0052"/>
      </w:r>
      <w:r>
        <w:rPr>
          <w:rFonts w:hint="eastAsia" w:ascii="仿宋" w:hAnsi="仿宋" w:eastAsia="仿宋"/>
          <w:sz w:val="24"/>
        </w:rPr>
        <w:t>供应商不得将本项目采购内容以任何方式进行分包。</w:t>
      </w:r>
    </w:p>
    <w:p>
      <w:pPr>
        <w:spacing w:line="360" w:lineRule="auto"/>
        <w:ind w:firstLine="480" w:firstLineChars="200"/>
        <w:rPr>
          <w:rFonts w:hint="eastAsia" w:ascii="仿宋" w:hAnsi="仿宋" w:eastAsia="仿宋"/>
          <w:sz w:val="24"/>
        </w:rPr>
      </w:pPr>
      <w:r>
        <w:rPr>
          <w:rFonts w:hint="eastAsia" w:ascii="仿宋" w:hAnsi="仿宋" w:eastAsia="仿宋"/>
          <w:sz w:val="24"/>
          <w:lang w:val="en-US" w:eastAsia="zh-CN"/>
        </w:rPr>
        <w:t>6</w:t>
      </w:r>
      <w:r>
        <w:rPr>
          <w:rFonts w:hint="eastAsia" w:ascii="仿宋" w:hAnsi="仿宋" w:eastAsia="仿宋"/>
          <w:sz w:val="24"/>
        </w:rPr>
        <w:t>.供应商不得将本项目采购内容以任何方式进行转包。</w:t>
      </w:r>
    </w:p>
    <w:p>
      <w:pPr>
        <w:spacing w:line="360" w:lineRule="auto"/>
        <w:ind w:firstLine="480" w:firstLineChars="200"/>
        <w:rPr>
          <w:rFonts w:hint="eastAsia" w:ascii="仿宋" w:hAnsi="仿宋" w:eastAsia="仿宋"/>
          <w:sz w:val="24"/>
        </w:rPr>
      </w:pPr>
      <w:r>
        <w:rPr>
          <w:rFonts w:hint="eastAsia" w:ascii="仿宋" w:hAnsi="仿宋" w:eastAsia="仿宋"/>
          <w:sz w:val="24"/>
          <w:lang w:val="en-US" w:eastAsia="zh-CN"/>
        </w:rPr>
        <w:t>7</w:t>
      </w:r>
      <w:r>
        <w:rPr>
          <w:rFonts w:hint="eastAsia" w:ascii="仿宋" w:hAnsi="仿宋" w:eastAsia="仿宋"/>
          <w:sz w:val="24"/>
        </w:rPr>
        <w:t>.截至采购邀请公告发布之日（含）止,供应商未被“信用中国”网站（http://www.creditchina.gov.cn）列入失信被执行人、重大税收违法失信主体和政府采购严重违法失信行为记录名单。</w:t>
      </w:r>
    </w:p>
    <w:p>
      <w:pPr>
        <w:spacing w:line="360" w:lineRule="auto"/>
        <w:ind w:firstLine="480" w:firstLineChars="200"/>
        <w:rPr>
          <w:rFonts w:hint="eastAsia" w:ascii="仿宋" w:hAnsi="仿宋" w:eastAsia="仿宋"/>
          <w:sz w:val="24"/>
        </w:rPr>
      </w:pPr>
      <w:r>
        <w:rPr>
          <w:rFonts w:hint="eastAsia" w:ascii="仿宋" w:hAnsi="仿宋" w:eastAsia="仿宋"/>
          <w:sz w:val="24"/>
          <w:lang w:val="en-US" w:eastAsia="zh-CN"/>
        </w:rPr>
        <w:t>8</w:t>
      </w:r>
      <w:r>
        <w:rPr>
          <w:rFonts w:hint="eastAsia" w:ascii="仿宋" w:hAnsi="仿宋" w:eastAsia="仿宋"/>
          <w:sz w:val="24"/>
        </w:rPr>
        <w:t>.供应商近3年（20</w:t>
      </w:r>
      <w:r>
        <w:rPr>
          <w:rFonts w:hint="eastAsia" w:ascii="仿宋" w:hAnsi="仿宋" w:eastAsia="仿宋"/>
          <w:sz w:val="24"/>
          <w:lang w:val="en-US" w:eastAsia="zh-CN"/>
        </w:rPr>
        <w:t>21</w:t>
      </w:r>
      <w:r>
        <w:rPr>
          <w:rFonts w:hint="eastAsia" w:ascii="仿宋" w:hAnsi="仿宋" w:eastAsia="仿宋"/>
          <w:sz w:val="24"/>
        </w:rPr>
        <w:t>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28</w:t>
      </w:r>
      <w:r>
        <w:rPr>
          <w:rFonts w:hint="eastAsia" w:ascii="仿宋" w:hAnsi="仿宋" w:eastAsia="仿宋"/>
          <w:sz w:val="24"/>
        </w:rPr>
        <w:t>日至采购邀请公告发布之日（含））经营活动中没有重大违法违规记录或涉及环境保护、劳动用工、消费者权益保护等方面的重大违法违规行为。重大违法违规，是指供应商因违法经营受到刑事处罚或者责令停产停业、吊销许可证或者执照、人民币200万元以上（含）的罚款等行政处罚。</w:t>
      </w:r>
    </w:p>
    <w:p>
      <w:pPr>
        <w:spacing w:line="360" w:lineRule="auto"/>
        <w:ind w:firstLine="480" w:firstLineChars="200"/>
        <w:rPr>
          <w:rFonts w:hint="eastAsia" w:ascii="仿宋" w:hAnsi="仿宋" w:eastAsia="仿宋"/>
          <w:sz w:val="24"/>
        </w:rPr>
      </w:pPr>
      <w:r>
        <w:rPr>
          <w:rFonts w:hint="eastAsia" w:ascii="仿宋" w:hAnsi="仿宋" w:eastAsia="仿宋"/>
          <w:sz w:val="24"/>
          <w:lang w:val="en-US" w:eastAsia="zh-CN"/>
        </w:rPr>
        <w:t>9</w:t>
      </w:r>
      <w:r>
        <w:rPr>
          <w:rFonts w:hint="eastAsia" w:ascii="仿宋" w:hAnsi="仿宋" w:eastAsia="仿宋"/>
          <w:sz w:val="24"/>
        </w:rPr>
        <w:t>.截至递交应答文件截止日（含），供应商未处于中国银行供应商不良行为禁止准入处罚期内。</w:t>
      </w:r>
    </w:p>
    <w:p>
      <w:pPr>
        <w:spacing w:line="360" w:lineRule="auto"/>
        <w:ind w:firstLine="480" w:firstLineChars="200"/>
        <w:rPr>
          <w:rFonts w:hint="eastAsia" w:ascii="仿宋" w:hAnsi="仿宋" w:eastAsia="仿宋"/>
          <w:sz w:val="24"/>
        </w:rPr>
      </w:pPr>
      <w:r>
        <w:rPr>
          <w:rFonts w:hint="eastAsia" w:ascii="仿宋" w:hAnsi="仿宋" w:eastAsia="仿宋"/>
          <w:sz w:val="24"/>
          <w:lang w:val="en-US" w:eastAsia="zh-CN"/>
        </w:rPr>
        <w:t>10</w:t>
      </w:r>
      <w:r>
        <w:rPr>
          <w:rFonts w:hint="eastAsia" w:ascii="仿宋" w:hAnsi="仿宋" w:eastAsia="仿宋"/>
          <w:sz w:val="24"/>
        </w:rPr>
        <w:t>.供应商须保证：采购人在其本国使用供应商提供的货物/或服务时，不存在任何已知的不合法的情形，也不存在任何已知的与第三方专利权、著作权、商标权或工业设计权相关的侵权行为。如果有任何因采购人使用供应商提供的货物/或服务而提起的侵权指控，供应商须依法承担全部责任。</w:t>
      </w:r>
    </w:p>
    <w:p>
      <w:pPr>
        <w:spacing w:line="360" w:lineRule="auto"/>
        <w:ind w:firstLine="480" w:firstLineChars="200"/>
        <w:rPr>
          <w:rFonts w:hint="eastAsia"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1</w:t>
      </w:r>
      <w:r>
        <w:rPr>
          <w:rFonts w:hint="eastAsia" w:ascii="仿宋" w:hAnsi="仿宋" w:eastAsia="仿宋"/>
          <w:sz w:val="24"/>
        </w:rPr>
        <w:t>.存在关联关系的不同供应商，不得同时参加：</w:t>
      </w:r>
    </w:p>
    <w:p>
      <w:pPr>
        <w:spacing w:line="360" w:lineRule="auto"/>
        <w:ind w:firstLine="480" w:firstLineChars="200"/>
        <w:rPr>
          <w:rFonts w:hint="eastAsia" w:ascii="仿宋" w:hAnsi="仿宋" w:eastAsia="仿宋"/>
          <w:sz w:val="24"/>
        </w:rPr>
      </w:pPr>
      <w:r>
        <w:rPr>
          <w:rFonts w:hint="eastAsia" w:ascii="仿宋" w:hAnsi="仿宋" w:eastAsia="仿宋"/>
          <w:sz w:val="24"/>
        </w:rPr>
        <w:sym w:font="Wingdings 2" w:char="0052"/>
      </w:r>
      <w:r>
        <w:rPr>
          <w:rFonts w:hint="eastAsia" w:ascii="仿宋" w:hAnsi="仿宋" w:eastAsia="仿宋"/>
          <w:sz w:val="24"/>
        </w:rPr>
        <w:t>本项目</w:t>
      </w:r>
    </w:p>
    <w:p>
      <w:pPr>
        <w:spacing w:line="360" w:lineRule="auto"/>
        <w:ind w:firstLine="480" w:firstLineChars="200"/>
        <w:rPr>
          <w:rFonts w:hint="eastAsia" w:ascii="仿宋" w:hAnsi="仿宋" w:eastAsia="仿宋"/>
          <w:sz w:val="24"/>
        </w:rPr>
      </w:pPr>
      <w:r>
        <w:rPr>
          <w:rFonts w:hint="eastAsia" w:ascii="仿宋" w:hAnsi="仿宋" w:eastAsia="仿宋"/>
          <w:sz w:val="24"/>
        </w:rPr>
        <w:t>关联关系企业包含以下情况：</w:t>
      </w:r>
    </w:p>
    <w:p>
      <w:pPr>
        <w:spacing w:line="360" w:lineRule="auto"/>
        <w:ind w:firstLine="480" w:firstLineChars="200"/>
        <w:rPr>
          <w:rFonts w:hint="eastAsia" w:ascii="仿宋" w:hAnsi="仿宋" w:eastAsia="仿宋"/>
          <w:sz w:val="24"/>
        </w:rPr>
      </w:pPr>
      <w:r>
        <w:rPr>
          <w:rFonts w:hint="eastAsia" w:ascii="仿宋" w:hAnsi="仿宋" w:eastAsia="仿宋"/>
          <w:sz w:val="24"/>
        </w:rPr>
        <w:t>与本企业单位法定代表人/负责人为同一人的其他企业；</w:t>
      </w:r>
    </w:p>
    <w:p>
      <w:pPr>
        <w:spacing w:line="360" w:lineRule="auto"/>
        <w:ind w:firstLine="480" w:firstLineChars="200"/>
        <w:rPr>
          <w:rFonts w:hint="eastAsia" w:ascii="仿宋" w:hAnsi="仿宋" w:eastAsia="仿宋"/>
          <w:sz w:val="24"/>
        </w:rPr>
      </w:pPr>
      <w:r>
        <w:rPr>
          <w:rFonts w:hint="eastAsia" w:ascii="仿宋" w:hAnsi="仿宋" w:eastAsia="仿宋"/>
          <w:sz w:val="24"/>
        </w:rPr>
        <w:t>与本企业存在直接控股、管理关系的其他企业。</w:t>
      </w:r>
    </w:p>
    <w:p>
      <w:pPr>
        <w:spacing w:line="360" w:lineRule="auto"/>
        <w:ind w:firstLine="480" w:firstLineChars="200"/>
        <w:rPr>
          <w:rFonts w:hint="eastAsia" w:ascii="仿宋" w:hAnsi="仿宋" w:eastAsia="仿宋"/>
          <w:sz w:val="24"/>
        </w:rPr>
      </w:pPr>
      <w:r>
        <w:rPr>
          <w:rFonts w:hint="eastAsia" w:ascii="仿宋" w:hAnsi="仿宋" w:eastAsia="仿宋"/>
          <w:sz w:val="24"/>
        </w:rPr>
        <w:t>供应商应向采购人如实披露与本单位存在关联关系的其他企业。采购人有权取消关联关系企业参与该项目的资格或重新组织采购。</w:t>
      </w:r>
    </w:p>
    <w:p>
      <w:pPr>
        <w:spacing w:line="360" w:lineRule="auto"/>
        <w:ind w:firstLine="480" w:firstLineChars="200"/>
        <w:rPr>
          <w:rFonts w:hint="eastAsia"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2</w:t>
      </w:r>
      <w:r>
        <w:rPr>
          <w:rFonts w:hint="eastAsia" w:ascii="仿宋" w:hAnsi="仿宋" w:eastAsia="仿宋"/>
          <w:sz w:val="24"/>
        </w:rPr>
        <w:t>.供应商之间不得相互串通报价，不得排挤其他供应商的公平竞争，损害采购人或者其他供应商的合法权益。</w:t>
      </w:r>
    </w:p>
    <w:p>
      <w:pPr>
        <w:spacing w:line="360" w:lineRule="auto"/>
        <w:ind w:firstLine="480" w:firstLineChars="200"/>
        <w:rPr>
          <w:rFonts w:hint="eastAsia"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3</w:t>
      </w:r>
      <w:r>
        <w:rPr>
          <w:rFonts w:hint="eastAsia" w:ascii="仿宋" w:hAnsi="仿宋" w:eastAsia="仿宋"/>
          <w:sz w:val="24"/>
        </w:rPr>
        <w:t>.供应商提供的全部材料必须真实有效，供应商如提供虚假材料或存在弄虚作假行为，其应答将被拒绝，采购人有权将其列入中国银行供应商不良行为名单。</w:t>
      </w:r>
    </w:p>
    <w:p>
      <w:pPr>
        <w:spacing w:line="360" w:lineRule="auto"/>
        <w:ind w:firstLine="480" w:firstLineChars="200"/>
        <w:rPr>
          <w:rFonts w:hint="eastAsia"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4</w:t>
      </w:r>
      <w:r>
        <w:rPr>
          <w:rFonts w:hint="eastAsia" w:ascii="仿宋" w:hAnsi="仿宋" w:eastAsia="仿宋"/>
          <w:sz w:val="24"/>
        </w:rPr>
        <w:t>.供应商应未受到联合国、中国或其他采购人认为需适用的制裁发布主体的制裁，也未被前述制裁对象拥有或实际控制。</w:t>
      </w:r>
    </w:p>
    <w:p>
      <w:pPr>
        <w:spacing w:line="360" w:lineRule="auto"/>
        <w:ind w:firstLine="482" w:firstLineChars="200"/>
        <w:rPr>
          <w:rFonts w:ascii="仿宋" w:hAnsi="仿宋" w:eastAsia="仿宋"/>
          <w:b/>
          <w:sz w:val="24"/>
        </w:rPr>
      </w:pPr>
      <w:r>
        <w:rPr>
          <w:rFonts w:ascii="仿宋" w:hAnsi="仿宋" w:eastAsia="仿宋"/>
          <w:b/>
          <w:sz w:val="24"/>
        </w:rPr>
        <w:t>五、</w:t>
      </w:r>
      <w:r>
        <w:rPr>
          <w:rFonts w:hint="eastAsia" w:ascii="仿宋" w:hAnsi="仿宋" w:eastAsia="仿宋"/>
          <w:b/>
          <w:sz w:val="24"/>
        </w:rPr>
        <w:t>采购邀请</w:t>
      </w:r>
      <w:r>
        <w:rPr>
          <w:rFonts w:ascii="仿宋" w:hAnsi="仿宋" w:eastAsia="仿宋"/>
          <w:b/>
          <w:sz w:val="24"/>
        </w:rPr>
        <w:t>文件的</w:t>
      </w:r>
      <w:bookmarkEnd w:id="75"/>
      <w:bookmarkEnd w:id="76"/>
      <w:bookmarkEnd w:id="77"/>
      <w:bookmarkEnd w:id="78"/>
      <w:bookmarkEnd w:id="79"/>
      <w:bookmarkEnd w:id="80"/>
      <w:bookmarkEnd w:id="81"/>
      <w:bookmarkEnd w:id="82"/>
      <w:bookmarkEnd w:id="83"/>
      <w:bookmarkEnd w:id="84"/>
      <w:bookmarkEnd w:id="85"/>
      <w:bookmarkEnd w:id="86"/>
      <w:r>
        <w:rPr>
          <w:rFonts w:ascii="仿宋" w:hAnsi="仿宋" w:eastAsia="仿宋"/>
          <w:b/>
          <w:sz w:val="24"/>
        </w:rPr>
        <w:t>领取</w:t>
      </w:r>
      <w:bookmarkEnd w:id="87"/>
      <w:bookmarkEnd w:id="88"/>
      <w:bookmarkEnd w:id="89"/>
      <w:r>
        <w:rPr>
          <w:rFonts w:ascii="仿宋" w:hAnsi="仿宋" w:eastAsia="仿宋"/>
          <w:b/>
          <w:bCs/>
          <w:sz w:val="24"/>
        </w:rPr>
        <w:t>：</w:t>
      </w:r>
      <w:bookmarkEnd w:id="90"/>
      <w:bookmarkEnd w:id="91"/>
      <w:bookmarkEnd w:id="92"/>
    </w:p>
    <w:p>
      <w:pPr>
        <w:spacing w:line="360" w:lineRule="auto"/>
        <w:ind w:firstLine="480" w:firstLineChars="200"/>
        <w:rPr>
          <w:rFonts w:ascii="仿宋" w:hAnsi="仿宋" w:eastAsia="仿宋"/>
          <w:sz w:val="24"/>
        </w:rPr>
      </w:pPr>
      <w:r>
        <w:rPr>
          <w:rFonts w:hint="eastAsia" w:ascii="仿宋" w:hAnsi="仿宋" w:eastAsia="仿宋"/>
          <w:sz w:val="24"/>
        </w:rPr>
        <w:t>有意向的供应商可按以下时间和地点（或方式）提交报名材料并领取采购文件：</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时 间： 202</w:t>
      </w:r>
      <w:r>
        <w:rPr>
          <w:rFonts w:hint="eastAsia" w:ascii="仿宋" w:hAnsi="仿宋" w:eastAsia="仿宋"/>
          <w:sz w:val="24"/>
          <w:highlight w:val="none"/>
          <w:lang w:val="en-US" w:eastAsia="zh-CN"/>
        </w:rPr>
        <w:t>4</w:t>
      </w:r>
      <w:r>
        <w:rPr>
          <w:rFonts w:hint="eastAsia" w:ascii="仿宋" w:hAnsi="仿宋" w:eastAsia="仿宋"/>
          <w:sz w:val="24"/>
          <w:highlight w:val="none"/>
        </w:rPr>
        <w:t>年</w:t>
      </w:r>
      <w:r>
        <w:rPr>
          <w:rFonts w:hint="eastAsia" w:ascii="仿宋" w:hAnsi="仿宋" w:eastAsia="仿宋"/>
          <w:sz w:val="24"/>
          <w:highlight w:val="none"/>
          <w:lang w:val="en-US" w:eastAsia="zh-CN"/>
        </w:rPr>
        <w:t>7</w:t>
      </w:r>
      <w:r>
        <w:rPr>
          <w:rFonts w:hint="eastAsia" w:ascii="仿宋" w:hAnsi="仿宋" w:eastAsia="仿宋"/>
          <w:sz w:val="24"/>
          <w:highlight w:val="none"/>
        </w:rPr>
        <w:t>月</w:t>
      </w:r>
      <w:r>
        <w:rPr>
          <w:rFonts w:hint="eastAsia" w:ascii="仿宋" w:hAnsi="仿宋" w:eastAsia="仿宋"/>
          <w:sz w:val="24"/>
          <w:highlight w:val="none"/>
          <w:lang w:val="en-US" w:eastAsia="zh-CN"/>
        </w:rPr>
        <w:t>18</w:t>
      </w:r>
      <w:r>
        <w:rPr>
          <w:rFonts w:hint="eastAsia" w:ascii="仿宋" w:hAnsi="仿宋" w:eastAsia="仿宋"/>
          <w:sz w:val="24"/>
          <w:highlight w:val="none"/>
        </w:rPr>
        <w:t>日起至20</w:t>
      </w:r>
      <w:r>
        <w:rPr>
          <w:rFonts w:ascii="仿宋" w:hAnsi="仿宋" w:eastAsia="仿宋"/>
          <w:sz w:val="24"/>
          <w:highlight w:val="none"/>
        </w:rPr>
        <w:t>2</w:t>
      </w:r>
      <w:r>
        <w:rPr>
          <w:rFonts w:hint="eastAsia" w:ascii="仿宋" w:hAnsi="仿宋" w:eastAsia="仿宋"/>
          <w:sz w:val="24"/>
          <w:highlight w:val="none"/>
          <w:lang w:val="en-US" w:eastAsia="zh-CN"/>
        </w:rPr>
        <w:t>4</w:t>
      </w:r>
      <w:r>
        <w:rPr>
          <w:rFonts w:hint="eastAsia" w:ascii="仿宋" w:hAnsi="仿宋" w:eastAsia="仿宋"/>
          <w:sz w:val="24"/>
          <w:highlight w:val="none"/>
        </w:rPr>
        <w:t>年</w:t>
      </w:r>
      <w:r>
        <w:rPr>
          <w:rFonts w:hint="eastAsia" w:ascii="仿宋" w:hAnsi="仿宋" w:eastAsia="仿宋"/>
          <w:sz w:val="24"/>
          <w:highlight w:val="none"/>
          <w:lang w:val="en-US" w:eastAsia="zh-CN"/>
        </w:rPr>
        <w:t>7</w:t>
      </w:r>
      <w:r>
        <w:rPr>
          <w:rFonts w:hint="eastAsia" w:ascii="仿宋" w:hAnsi="仿宋" w:eastAsia="仿宋"/>
          <w:sz w:val="24"/>
          <w:highlight w:val="none"/>
        </w:rPr>
        <w:t>月</w:t>
      </w:r>
      <w:r>
        <w:rPr>
          <w:rFonts w:hint="eastAsia" w:ascii="仿宋" w:hAnsi="仿宋" w:eastAsia="仿宋"/>
          <w:sz w:val="24"/>
          <w:highlight w:val="none"/>
          <w:lang w:val="en-US" w:eastAsia="zh-CN"/>
        </w:rPr>
        <w:t>24</w:t>
      </w:r>
      <w:r>
        <w:rPr>
          <w:rFonts w:hint="eastAsia" w:ascii="仿宋" w:hAnsi="仿宋" w:eastAsia="仿宋"/>
          <w:sz w:val="24"/>
          <w:highlight w:val="none"/>
        </w:rPr>
        <w:t>日止，上午9:00-11:30 ；下午14:00-1</w:t>
      </w:r>
      <w:r>
        <w:rPr>
          <w:rFonts w:ascii="仿宋" w:hAnsi="仿宋" w:eastAsia="仿宋"/>
          <w:sz w:val="24"/>
          <w:highlight w:val="none"/>
        </w:rPr>
        <w:t>7</w:t>
      </w:r>
      <w:r>
        <w:rPr>
          <w:rFonts w:hint="eastAsia" w:ascii="仿宋" w:hAnsi="仿宋" w:eastAsia="仿宋"/>
          <w:sz w:val="24"/>
          <w:highlight w:val="none"/>
        </w:rPr>
        <w:t>:</w:t>
      </w:r>
      <w:r>
        <w:rPr>
          <w:rFonts w:ascii="仿宋" w:hAnsi="仿宋" w:eastAsia="仿宋"/>
          <w:sz w:val="24"/>
          <w:highlight w:val="none"/>
        </w:rPr>
        <w:t>0</w:t>
      </w:r>
      <w:r>
        <w:rPr>
          <w:rFonts w:hint="eastAsia" w:ascii="仿宋" w:hAnsi="仿宋" w:eastAsia="仿宋"/>
          <w:sz w:val="24"/>
          <w:highlight w:val="none"/>
        </w:rPr>
        <w:t>0（北京时间，节假日除外）</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地 点：中国银行</w:t>
      </w:r>
      <w:r>
        <w:rPr>
          <w:rFonts w:hint="eastAsia" w:ascii="仿宋" w:hAnsi="仿宋" w:eastAsia="仿宋"/>
          <w:sz w:val="24"/>
          <w:highlight w:val="none"/>
          <w:lang w:val="en-US" w:eastAsia="zh-CN"/>
        </w:rPr>
        <w:t>呼和浩特市玉泉支行</w:t>
      </w:r>
      <w:r>
        <w:rPr>
          <w:rFonts w:hint="eastAsia" w:ascii="仿宋" w:hAnsi="仿宋" w:eastAsia="仿宋"/>
          <w:sz w:val="24"/>
          <w:highlight w:val="none"/>
        </w:rPr>
        <w:t>（</w:t>
      </w:r>
      <w:r>
        <w:rPr>
          <w:rFonts w:hint="eastAsia" w:ascii="仿宋" w:hAnsi="仿宋" w:eastAsia="仿宋"/>
          <w:sz w:val="24"/>
          <w:highlight w:val="none"/>
          <w:lang w:val="en-US" w:eastAsia="zh-CN"/>
        </w:rPr>
        <w:t>内蒙古呼和浩特市金桥开发区昭乌达路街道东侧宇泰商务广场A座5楼综合管理部</w:t>
      </w:r>
      <w:r>
        <w:rPr>
          <w:rFonts w:hint="eastAsia" w:ascii="仿宋" w:hAnsi="仿宋" w:eastAsia="仿宋"/>
          <w:sz w:val="24"/>
          <w:highlight w:val="none"/>
        </w:rPr>
        <w:t>）</w:t>
      </w:r>
    </w:p>
    <w:p>
      <w:pPr>
        <w:spacing w:line="360" w:lineRule="auto"/>
        <w:ind w:firstLine="420"/>
        <w:rPr>
          <w:rFonts w:hint="eastAsia" w:ascii="仿宋" w:hAnsi="仿宋" w:eastAsia="仿宋"/>
          <w:sz w:val="24"/>
          <w:highlight w:val="none"/>
        </w:rPr>
      </w:pPr>
      <w:r>
        <w:rPr>
          <w:rFonts w:ascii="仿宋" w:hAnsi="仿宋" w:eastAsia="仿宋"/>
          <w:sz w:val="24"/>
          <w:highlight w:val="none"/>
        </w:rPr>
        <w:t>特别说明：供应商领取采购文件</w:t>
      </w:r>
      <w:r>
        <w:rPr>
          <w:rFonts w:hint="eastAsia" w:ascii="仿宋" w:hAnsi="仿宋" w:eastAsia="仿宋"/>
          <w:sz w:val="24"/>
          <w:highlight w:val="none"/>
        </w:rPr>
        <w:t>领取方式：电子邮件领取，邮件题目注明“领取</w:t>
      </w:r>
      <w:r>
        <w:rPr>
          <w:rFonts w:hint="eastAsia" w:ascii="仿宋" w:hAnsi="仿宋" w:eastAsia="仿宋"/>
          <w:sz w:val="24"/>
          <w:highlight w:val="none"/>
          <w:lang w:eastAsia="zh-CN"/>
        </w:rPr>
        <w:t>中国银行</w:t>
      </w:r>
      <w:r>
        <w:rPr>
          <w:rFonts w:hint="eastAsia" w:ascii="仿宋" w:hAnsi="仿宋" w:eastAsia="仿宋"/>
          <w:sz w:val="24"/>
          <w:highlight w:val="none"/>
          <w:lang w:val="en-US" w:eastAsia="zh-CN"/>
        </w:rPr>
        <w:t>呼和浩特市</w:t>
      </w:r>
      <w:r>
        <w:rPr>
          <w:rFonts w:hint="eastAsia" w:ascii="仿宋" w:hAnsi="仿宋" w:eastAsia="仿宋"/>
          <w:sz w:val="24"/>
          <w:highlight w:val="none"/>
          <w:lang w:eastAsia="zh-CN"/>
        </w:rPr>
        <w:t>玉泉支行土左旗支行办公楼中央空调更换冷媒管道采购项目</w:t>
      </w:r>
      <w:r>
        <w:rPr>
          <w:rFonts w:hint="eastAsia" w:ascii="仿宋" w:hAnsi="仿宋" w:eastAsia="仿宋"/>
          <w:sz w:val="24"/>
          <w:highlight w:val="none"/>
        </w:rPr>
        <w:t>邀请文件”。请使用公司邮箱发送邮件到指定的邮箱：</w:t>
      </w:r>
      <w:r>
        <w:rPr>
          <w:rFonts w:hint="eastAsia"/>
          <w:highlight w:val="none"/>
        </w:rPr>
        <w:t>0xljd7dbbacfb9dcc0edb2bfznmyqzhglb@bank-of-china.com</w:t>
      </w:r>
      <w:r>
        <w:rPr>
          <w:rFonts w:hint="eastAsia" w:ascii="仿宋" w:hAnsi="仿宋" w:eastAsia="仿宋"/>
          <w:sz w:val="24"/>
          <w:highlight w:val="none"/>
        </w:rPr>
        <w:t>，在邮件正文中明确领取人公司名称，经办人姓名、联系电话和电子邮箱。邮件附件须有供应商营业执照（副本加盖公章的扫描件）、介绍信或授权书（加盖公章的扫描件）、经办人身份证复印件三个电子件。</w:t>
      </w:r>
    </w:p>
    <w:p>
      <w:pPr>
        <w:spacing w:line="360" w:lineRule="auto"/>
        <w:ind w:firstLine="420"/>
        <w:rPr>
          <w:rFonts w:ascii="仿宋" w:hAnsi="仿宋" w:eastAsia="仿宋"/>
          <w:sz w:val="24"/>
          <w:highlight w:val="none"/>
        </w:rPr>
      </w:pPr>
      <w:r>
        <w:rPr>
          <w:rFonts w:ascii="仿宋" w:hAnsi="仿宋" w:eastAsia="仿宋"/>
          <w:sz w:val="24"/>
          <w:highlight w:val="none"/>
        </w:rPr>
        <w:t>领  取：领取文件免费</w:t>
      </w:r>
    </w:p>
    <w:p>
      <w:pPr>
        <w:spacing w:line="360" w:lineRule="auto"/>
        <w:ind w:firstLine="420"/>
        <w:outlineLvl w:val="1"/>
        <w:rPr>
          <w:rFonts w:ascii="仿宋" w:hAnsi="仿宋" w:eastAsia="仿宋"/>
          <w:b/>
          <w:sz w:val="24"/>
        </w:rPr>
      </w:pPr>
      <w:bookmarkStart w:id="93" w:name="_Toc325969681"/>
      <w:bookmarkStart w:id="94" w:name="_Toc325969567"/>
      <w:bookmarkStart w:id="95" w:name="_Toc347770463"/>
      <w:bookmarkStart w:id="96" w:name="_Toc347771173"/>
      <w:bookmarkStart w:id="97" w:name="_Toc383529024"/>
      <w:bookmarkStart w:id="98" w:name="_Toc325969419"/>
      <w:bookmarkStart w:id="99" w:name="_Toc148110995"/>
      <w:bookmarkStart w:id="100" w:name="_Toc149224048"/>
      <w:bookmarkStart w:id="101" w:name="_Toc148111101"/>
      <w:r>
        <w:rPr>
          <w:rFonts w:ascii="仿宋" w:hAnsi="仿宋" w:eastAsia="仿宋"/>
          <w:b/>
          <w:sz w:val="24"/>
        </w:rPr>
        <w:t>六、发布公告的媒介</w:t>
      </w:r>
      <w:bookmarkEnd w:id="93"/>
      <w:bookmarkEnd w:id="94"/>
      <w:bookmarkEnd w:id="95"/>
      <w:bookmarkEnd w:id="96"/>
      <w:bookmarkEnd w:id="97"/>
      <w:bookmarkEnd w:id="98"/>
      <w:r>
        <w:rPr>
          <w:rFonts w:ascii="仿宋" w:hAnsi="仿宋" w:eastAsia="仿宋"/>
          <w:b/>
          <w:sz w:val="24"/>
        </w:rPr>
        <w:t>：</w:t>
      </w:r>
      <w:bookmarkEnd w:id="99"/>
      <w:bookmarkEnd w:id="100"/>
      <w:bookmarkEnd w:id="101"/>
    </w:p>
    <w:p>
      <w:pPr>
        <w:spacing w:line="360" w:lineRule="auto"/>
        <w:rPr>
          <w:rFonts w:ascii="仿宋" w:hAnsi="仿宋" w:eastAsia="仿宋"/>
          <w:sz w:val="24"/>
        </w:rPr>
      </w:pPr>
      <w:r>
        <w:rPr>
          <w:rFonts w:ascii="仿宋" w:hAnsi="仿宋" w:eastAsia="仿宋"/>
          <w:sz w:val="24"/>
        </w:rPr>
        <w:t xml:space="preserve">本公告同时在 </w:t>
      </w:r>
      <w:bookmarkStart w:id="133" w:name="_GoBack"/>
      <w:bookmarkEnd w:id="133"/>
      <w:r>
        <w:rPr>
          <w:rFonts w:ascii="仿宋" w:hAnsi="仿宋" w:eastAsia="仿宋"/>
          <w:sz w:val="24"/>
        </w:rPr>
        <w:t>内蒙古招标投标公共服务平台（http://zbgg.nmgztb.com.cn/）、内蒙古协众工程项目管理有限责任公司（http://www.nmxz.net）、内蒙古自治区机械设备成套有限责任公司（http://www.nmgct.net）、中国远东国际招标有限公司官网（http://www.cfet.com.cn/）、公诚管理咨询有限公司（https://www.chengezhao.com/）、公诚信投资咨询有限公司（http://www.nmggcx.com）</w:t>
      </w:r>
      <w:r>
        <w:rPr>
          <w:rFonts w:hint="eastAsia" w:ascii="仿宋" w:hAnsi="仿宋" w:eastAsia="仿宋"/>
          <w:sz w:val="24"/>
        </w:rPr>
        <w:t>公开媒介上发布。</w:t>
      </w:r>
    </w:p>
    <w:p>
      <w:pPr>
        <w:spacing w:line="360" w:lineRule="auto"/>
        <w:ind w:firstLine="420"/>
        <w:outlineLvl w:val="1"/>
        <w:rPr>
          <w:rFonts w:ascii="仿宋" w:hAnsi="仿宋" w:eastAsia="仿宋"/>
          <w:b/>
          <w:sz w:val="24"/>
        </w:rPr>
      </w:pPr>
      <w:bookmarkStart w:id="102" w:name="_Toc290647046"/>
      <w:bookmarkStart w:id="103" w:name="_Toc303850104"/>
      <w:bookmarkStart w:id="104" w:name="_Toc290394158"/>
      <w:bookmarkStart w:id="105" w:name="_Toc325969568"/>
      <w:bookmarkStart w:id="106" w:name="_Toc277169290"/>
      <w:bookmarkStart w:id="107" w:name="_Toc291713018"/>
      <w:bookmarkStart w:id="108" w:name="_Toc302465650"/>
      <w:bookmarkStart w:id="109" w:name="_Toc347771174"/>
      <w:bookmarkStart w:id="110" w:name="_Toc383529025"/>
      <w:bookmarkStart w:id="111" w:name="_Toc290841265"/>
      <w:bookmarkStart w:id="112" w:name="_Toc325969682"/>
      <w:bookmarkStart w:id="113" w:name="_Toc301955541"/>
      <w:bookmarkStart w:id="114" w:name="_Toc293927371"/>
      <w:bookmarkStart w:id="115" w:name="_Toc347770464"/>
      <w:bookmarkStart w:id="116" w:name="_Toc325969420"/>
      <w:bookmarkStart w:id="117" w:name="_Toc148110996"/>
      <w:bookmarkStart w:id="118" w:name="_Toc149224049"/>
      <w:bookmarkStart w:id="119" w:name="_Toc148111102"/>
      <w:r>
        <w:rPr>
          <w:rFonts w:ascii="仿宋" w:hAnsi="仿宋" w:eastAsia="仿宋"/>
          <w:b/>
          <w:sz w:val="24"/>
        </w:rPr>
        <w:t>九、应答文件的递交</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仿宋" w:hAnsi="仿宋" w:eastAsia="仿宋"/>
          <w:b/>
          <w:sz w:val="24"/>
        </w:rPr>
        <w:t>：</w:t>
      </w:r>
      <w:bookmarkEnd w:id="117"/>
      <w:bookmarkEnd w:id="118"/>
      <w:bookmarkEnd w:id="119"/>
      <w:r>
        <w:rPr>
          <w:rFonts w:ascii="仿宋" w:hAnsi="仿宋" w:eastAsia="仿宋"/>
          <w:b/>
          <w:sz w:val="24"/>
        </w:rPr>
        <w:t xml:space="preserve"> </w:t>
      </w:r>
    </w:p>
    <w:p>
      <w:pPr>
        <w:spacing w:line="360" w:lineRule="auto"/>
        <w:ind w:left="420" w:leftChars="200" w:firstLine="480" w:firstLineChars="200"/>
        <w:rPr>
          <w:rFonts w:ascii="仿宋" w:hAnsi="仿宋" w:eastAsia="仿宋"/>
          <w:sz w:val="24"/>
          <w:highlight w:val="none"/>
        </w:rPr>
      </w:pPr>
      <w:r>
        <w:rPr>
          <w:rFonts w:hint="eastAsia" w:ascii="仿宋" w:hAnsi="仿宋" w:eastAsia="仿宋"/>
          <w:sz w:val="24"/>
          <w:highlight w:val="none"/>
        </w:rPr>
        <w:t>本项目不接受邮寄形式递交的应答文件。应答文件须密封后于递交截止时间之前送达指定地点，供应商须派其合法的授权人在应答文件递交截止时间之前将应答文件送达指定地点并签字确认，应答文件一经递交不予退还。</w:t>
      </w:r>
    </w:p>
    <w:p>
      <w:pPr>
        <w:spacing w:line="360" w:lineRule="auto"/>
        <w:ind w:firstLine="480" w:firstLineChars="200"/>
        <w:rPr>
          <w:rFonts w:ascii="仿宋" w:hAnsi="仿宋" w:eastAsia="仿宋"/>
          <w:b/>
          <w:sz w:val="24"/>
          <w:highlight w:val="none"/>
        </w:rPr>
      </w:pPr>
      <w:r>
        <w:rPr>
          <w:rFonts w:ascii="仿宋" w:hAnsi="仿宋" w:eastAsia="仿宋"/>
          <w:sz w:val="24"/>
          <w:highlight w:val="none"/>
        </w:rPr>
        <w:t>递交应答文件开始时间</w:t>
      </w:r>
      <w:r>
        <w:rPr>
          <w:rFonts w:hint="eastAsia" w:ascii="仿宋" w:hAnsi="仿宋" w:eastAsia="仿宋"/>
          <w:sz w:val="24"/>
          <w:highlight w:val="none"/>
        </w:rPr>
        <w:t>及</w:t>
      </w:r>
      <w:r>
        <w:rPr>
          <w:rFonts w:ascii="仿宋" w:hAnsi="仿宋" w:eastAsia="仿宋"/>
          <w:sz w:val="24"/>
          <w:highlight w:val="none"/>
        </w:rPr>
        <w:t>形式：另行通知</w:t>
      </w:r>
      <w:r>
        <w:rPr>
          <w:rFonts w:hint="eastAsia" w:ascii="仿宋" w:hAnsi="仿宋" w:eastAsia="仿宋"/>
          <w:sz w:val="24"/>
          <w:highlight w:val="none"/>
        </w:rPr>
        <w:t>。</w:t>
      </w:r>
      <w:r>
        <w:rPr>
          <w:rFonts w:ascii="仿宋" w:hAnsi="仿宋" w:eastAsia="仿宋"/>
          <w:b/>
          <w:sz w:val="24"/>
          <w:highlight w:val="none"/>
        </w:rPr>
        <w:t>】</w:t>
      </w:r>
    </w:p>
    <w:p>
      <w:pPr>
        <w:spacing w:line="360" w:lineRule="auto"/>
        <w:ind w:firstLine="482" w:firstLineChars="200"/>
        <w:outlineLvl w:val="1"/>
        <w:rPr>
          <w:rFonts w:ascii="仿宋" w:hAnsi="仿宋" w:eastAsia="仿宋"/>
          <w:sz w:val="24"/>
        </w:rPr>
      </w:pPr>
      <w:r>
        <w:rPr>
          <w:rFonts w:hint="eastAsia" w:ascii="仿宋" w:hAnsi="仿宋" w:eastAsia="仿宋"/>
          <w:b/>
          <w:sz w:val="24"/>
        </w:rPr>
        <w:t>十、监督举报方式：</w:t>
      </w:r>
    </w:p>
    <w:p>
      <w:pPr>
        <w:pStyle w:val="6"/>
        <w:ind w:firstLine="471"/>
        <w:rPr>
          <w:rFonts w:ascii="仿宋" w:hAnsi="仿宋"/>
        </w:rPr>
      </w:pPr>
      <w:r>
        <w:rPr>
          <w:rFonts w:hint="eastAsia" w:ascii="仿宋" w:hAnsi="仿宋"/>
        </w:rPr>
        <w:t>供应商与采购人在接触及合作过程中，如遇采购人部门或员工的违法、违纪、违规等问题，可向采购人纪委办公室反映和举报。采购人保护举报人的合法权益，严肃处理打击报复的行为。</w:t>
      </w:r>
    </w:p>
    <w:p>
      <w:pPr>
        <w:spacing w:after="120" w:line="480" w:lineRule="auto"/>
        <w:ind w:firstLine="471"/>
        <w:rPr>
          <w:rFonts w:ascii="仿宋" w:hAnsi="仿宋" w:eastAsia="仿宋"/>
          <w:sz w:val="24"/>
          <w:szCs w:val="24"/>
          <w:highlight w:val="none"/>
        </w:rPr>
      </w:pPr>
      <w:r>
        <w:rPr>
          <w:rFonts w:hint="eastAsia" w:ascii="仿宋" w:hAnsi="仿宋" w:eastAsia="仿宋"/>
          <w:sz w:val="24"/>
          <w:szCs w:val="24"/>
          <w:highlight w:val="none"/>
        </w:rPr>
        <w:t>举报电话：</w:t>
      </w:r>
      <w:r>
        <w:rPr>
          <w:rFonts w:hint="eastAsia" w:ascii="仿宋" w:hAnsi="仿宋" w:eastAsia="仿宋"/>
          <w:sz w:val="24"/>
          <w:szCs w:val="24"/>
          <w:highlight w:val="none"/>
          <w:lang w:val="en-US" w:eastAsia="zh-CN"/>
        </w:rPr>
        <w:t>0471</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6303196</w:t>
      </w:r>
    </w:p>
    <w:p>
      <w:pPr>
        <w:spacing w:after="120" w:line="480" w:lineRule="auto"/>
        <w:ind w:firstLine="471"/>
        <w:rPr>
          <w:rFonts w:ascii="仿宋" w:hAnsi="仿宋" w:eastAsia="仿宋"/>
          <w:sz w:val="24"/>
          <w:szCs w:val="24"/>
          <w:highlight w:val="none"/>
        </w:rPr>
      </w:pPr>
      <w:r>
        <w:rPr>
          <w:rFonts w:hint="eastAsia" w:ascii="仿宋" w:hAnsi="仿宋" w:eastAsia="仿宋"/>
          <w:sz w:val="24"/>
          <w:szCs w:val="24"/>
          <w:highlight w:val="none"/>
        </w:rPr>
        <w:t>举报邮箱：0xljbce0b2ecb2bfznmyqjcb@bank-of-china.com</w:t>
      </w:r>
    </w:p>
    <w:p>
      <w:pPr>
        <w:pStyle w:val="2"/>
        <w:ind w:left="0" w:leftChars="0" w:firstLine="480"/>
        <w:rPr>
          <w:rFonts w:hint="default" w:ascii="仿宋" w:hAnsi="仿宋" w:eastAsia="仿宋"/>
          <w:sz w:val="24"/>
          <w:szCs w:val="24"/>
          <w:lang w:val="en-US"/>
        </w:rPr>
      </w:pPr>
      <w:r>
        <w:rPr>
          <w:rFonts w:hint="eastAsia" w:ascii="仿宋" w:hAnsi="仿宋" w:eastAsia="仿宋"/>
          <w:sz w:val="24"/>
          <w:szCs w:val="24"/>
          <w:highlight w:val="none"/>
        </w:rPr>
        <w:t>信函地址：</w:t>
      </w:r>
      <w:r>
        <w:rPr>
          <w:rFonts w:hint="eastAsia" w:ascii="仿宋" w:hAnsi="仿宋" w:eastAsia="仿宋"/>
          <w:sz w:val="24"/>
          <w:highlight w:val="none"/>
          <w:lang w:val="en-US" w:eastAsia="zh-CN"/>
        </w:rPr>
        <w:t>内蒙古呼和浩特市金桥开发区昭乌达路东侧宇泰商务广场A座5楼纪委办公室</w:t>
      </w:r>
    </w:p>
    <w:p>
      <w:pPr>
        <w:spacing w:line="360" w:lineRule="auto"/>
        <w:ind w:firstLine="420"/>
        <w:outlineLvl w:val="1"/>
        <w:rPr>
          <w:rFonts w:ascii="仿宋" w:hAnsi="仿宋" w:eastAsia="仿宋"/>
          <w:sz w:val="24"/>
        </w:rPr>
      </w:pPr>
      <w:bookmarkStart w:id="120" w:name="_Toc148111103"/>
      <w:bookmarkStart w:id="121" w:name="_Toc149224050"/>
      <w:bookmarkStart w:id="122" w:name="_Toc148110997"/>
      <w:r>
        <w:rPr>
          <w:rFonts w:hint="eastAsia" w:ascii="仿宋" w:hAnsi="仿宋" w:eastAsia="仿宋"/>
          <w:b/>
          <w:sz w:val="24"/>
        </w:rPr>
        <w:t>十一、其他：</w:t>
      </w:r>
      <w:bookmarkEnd w:id="120"/>
      <w:bookmarkEnd w:id="121"/>
      <w:bookmarkEnd w:id="122"/>
    </w:p>
    <w:p>
      <w:pPr>
        <w:pStyle w:val="6"/>
        <w:keepNext w:val="0"/>
        <w:keepLines w:val="0"/>
        <w:pageBreakBefore w:val="0"/>
        <w:widowControl w:val="0"/>
        <w:kinsoku/>
        <w:wordWrap/>
        <w:overflowPunct/>
        <w:topLinePunct w:val="0"/>
        <w:autoSpaceDE/>
        <w:autoSpaceDN/>
        <w:bidi w:val="0"/>
        <w:adjustRightInd/>
        <w:snapToGrid/>
        <w:spacing w:line="240" w:lineRule="auto"/>
        <w:ind w:firstLine="471"/>
        <w:textAlignment w:val="auto"/>
        <w:rPr>
          <w:rFonts w:ascii="仿宋" w:hAnsi="仿宋"/>
        </w:rPr>
      </w:pPr>
      <w:r>
        <w:rPr>
          <w:rFonts w:hint="eastAsia" w:ascii="仿宋" w:hAnsi="仿宋" w:eastAsia="仿宋" w:cstheme="minorBidi"/>
          <w:kern w:val="2"/>
          <w:sz w:val="24"/>
          <w:szCs w:val="21"/>
          <w:highlight w:val="none"/>
          <w:lang w:val="en-US" w:eastAsia="zh-CN" w:bidi="ar-SA"/>
        </w:rPr>
        <w:t>本项目不属于依法必须进行招标的项目，也不属于政府采购项目，为采购人自行采购的项目。</w:t>
      </w:r>
    </w:p>
    <w:p>
      <w:pPr>
        <w:spacing w:line="360" w:lineRule="auto"/>
        <w:ind w:firstLine="420"/>
        <w:outlineLvl w:val="1"/>
        <w:rPr>
          <w:rFonts w:ascii="仿宋" w:hAnsi="仿宋" w:eastAsia="仿宋"/>
          <w:sz w:val="24"/>
        </w:rPr>
      </w:pPr>
      <w:bookmarkStart w:id="123" w:name="_Toc303850106"/>
      <w:bookmarkStart w:id="124" w:name="_Toc325969683"/>
      <w:bookmarkStart w:id="125" w:name="_Toc383529026"/>
      <w:bookmarkStart w:id="126" w:name="_Toc347770465"/>
      <w:bookmarkStart w:id="127" w:name="_Toc347771175"/>
      <w:bookmarkStart w:id="128" w:name="_Toc325969421"/>
      <w:bookmarkStart w:id="129" w:name="_Toc325969569"/>
      <w:bookmarkStart w:id="130" w:name="_Toc149224051"/>
      <w:bookmarkStart w:id="131" w:name="_Toc148111104"/>
      <w:bookmarkStart w:id="132" w:name="_Toc148110998"/>
      <w:r>
        <w:rPr>
          <w:rFonts w:hint="eastAsia" w:ascii="仿宋" w:hAnsi="仿宋" w:eastAsia="仿宋"/>
          <w:b/>
          <w:sz w:val="24"/>
        </w:rPr>
        <w:t>十二</w:t>
      </w:r>
      <w:r>
        <w:rPr>
          <w:rFonts w:ascii="仿宋" w:hAnsi="仿宋" w:eastAsia="仿宋"/>
          <w:b/>
          <w:sz w:val="24"/>
        </w:rPr>
        <w:t>、联系方式</w:t>
      </w:r>
      <w:bookmarkEnd w:id="123"/>
      <w:bookmarkEnd w:id="124"/>
      <w:bookmarkEnd w:id="125"/>
      <w:bookmarkEnd w:id="126"/>
      <w:bookmarkEnd w:id="127"/>
      <w:bookmarkEnd w:id="128"/>
      <w:bookmarkEnd w:id="129"/>
      <w:r>
        <w:rPr>
          <w:rFonts w:ascii="仿宋" w:hAnsi="仿宋" w:eastAsia="仿宋"/>
          <w:b/>
          <w:sz w:val="24"/>
        </w:rPr>
        <w:t>：</w:t>
      </w:r>
      <w:bookmarkEnd w:id="130"/>
      <w:bookmarkEnd w:id="131"/>
      <w:bookmarkEnd w:id="132"/>
    </w:p>
    <w:p>
      <w:pPr>
        <w:spacing w:line="360" w:lineRule="auto"/>
        <w:ind w:left="1888" w:leftChars="385" w:hanging="1080" w:hangingChars="450"/>
        <w:rPr>
          <w:rFonts w:hint="default" w:ascii="仿宋" w:hAnsi="仿宋" w:eastAsia="仿宋"/>
          <w:sz w:val="24"/>
          <w:lang w:val="en-US"/>
        </w:rPr>
      </w:pPr>
      <w:r>
        <w:rPr>
          <w:rFonts w:ascii="仿宋" w:hAnsi="仿宋" w:eastAsia="仿宋"/>
          <w:sz w:val="24"/>
        </w:rPr>
        <w:t>地   址：</w:t>
      </w:r>
      <w:r>
        <w:rPr>
          <w:rFonts w:hint="eastAsia" w:ascii="仿宋" w:hAnsi="仿宋" w:eastAsia="仿宋"/>
          <w:sz w:val="24"/>
          <w:highlight w:val="none"/>
          <w:lang w:val="en-US" w:eastAsia="zh-CN"/>
        </w:rPr>
        <w:t>内蒙古呼和浩特市金桥开发区昭乌达路东侧宇泰商务广场A座五楼综合管理部</w:t>
      </w:r>
    </w:p>
    <w:p>
      <w:pPr>
        <w:spacing w:line="360" w:lineRule="auto"/>
        <w:ind w:left="928" w:leftChars="385" w:hanging="120" w:hangingChars="50"/>
        <w:rPr>
          <w:rFonts w:hint="default" w:ascii="仿宋" w:hAnsi="仿宋" w:eastAsia="仿宋"/>
          <w:sz w:val="24"/>
          <w:lang w:val="en-US" w:eastAsia="zh-CN"/>
        </w:rPr>
      </w:pPr>
      <w:r>
        <w:rPr>
          <w:rFonts w:ascii="仿宋" w:hAnsi="仿宋" w:eastAsia="仿宋"/>
          <w:sz w:val="24"/>
        </w:rPr>
        <w:t>邮   编：</w:t>
      </w:r>
      <w:r>
        <w:rPr>
          <w:rFonts w:hint="eastAsia" w:ascii="仿宋" w:hAnsi="仿宋" w:eastAsia="仿宋"/>
          <w:sz w:val="24"/>
          <w:lang w:val="en-US" w:eastAsia="zh-CN"/>
        </w:rPr>
        <w:t>010041</w:t>
      </w:r>
    </w:p>
    <w:p>
      <w:pPr>
        <w:spacing w:line="360" w:lineRule="auto"/>
        <w:ind w:left="928" w:leftChars="385" w:hanging="120" w:hangingChars="50"/>
        <w:rPr>
          <w:rFonts w:hint="eastAsia" w:ascii="仿宋" w:hAnsi="仿宋" w:eastAsia="仿宋"/>
          <w:sz w:val="24"/>
          <w:lang w:eastAsia="zh-CN"/>
        </w:rPr>
      </w:pPr>
      <w:r>
        <w:rPr>
          <w:rFonts w:ascii="仿宋" w:hAnsi="仿宋" w:eastAsia="仿宋"/>
          <w:sz w:val="24"/>
        </w:rPr>
        <w:t>联 系 人：</w:t>
      </w:r>
      <w:r>
        <w:rPr>
          <w:rFonts w:hint="eastAsia" w:ascii="仿宋" w:hAnsi="仿宋" w:eastAsia="仿宋"/>
          <w:sz w:val="24"/>
          <w:lang w:val="en-US" w:eastAsia="zh-CN"/>
        </w:rPr>
        <w:t>杜凯</w:t>
      </w:r>
    </w:p>
    <w:p>
      <w:pPr>
        <w:spacing w:line="360" w:lineRule="auto"/>
        <w:ind w:left="928" w:leftChars="385" w:hanging="120" w:hangingChars="50"/>
        <w:rPr>
          <w:rFonts w:hint="default" w:ascii="仿宋" w:hAnsi="仿宋" w:eastAsia="仿宋"/>
          <w:sz w:val="24"/>
          <w:lang w:val="en-US" w:eastAsia="zh-CN"/>
        </w:rPr>
      </w:pPr>
      <w:r>
        <w:rPr>
          <w:rFonts w:ascii="仿宋" w:hAnsi="仿宋" w:eastAsia="仿宋"/>
          <w:sz w:val="24"/>
        </w:rPr>
        <w:t>电    话：</w:t>
      </w:r>
      <w:r>
        <w:rPr>
          <w:rFonts w:hint="eastAsia" w:ascii="仿宋" w:hAnsi="仿宋" w:eastAsia="仿宋"/>
          <w:sz w:val="24"/>
          <w:lang w:val="en-US" w:eastAsia="zh-CN"/>
        </w:rPr>
        <w:t>15949479000/0471-6312695</w:t>
      </w:r>
    </w:p>
    <w:p>
      <w:pPr>
        <w:spacing w:line="360" w:lineRule="auto"/>
        <w:ind w:left="928" w:leftChars="385" w:hanging="120" w:hangingChars="50"/>
      </w:pPr>
      <w:r>
        <w:rPr>
          <w:rFonts w:ascii="仿宋" w:hAnsi="仿宋" w:eastAsia="仿宋"/>
          <w:sz w:val="24"/>
        </w:rPr>
        <w:t>电子函件：</w:t>
      </w:r>
      <w:r>
        <w:rPr>
          <w:rFonts w:hint="eastAsia"/>
          <w:highlight w:val="none"/>
        </w:rPr>
        <w:t>0xljd7dbbacfb9dcc0edb2bfznmyqzhglb@bank-of-china.com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035201"/>
    <w:multiLevelType w:val="singleLevel"/>
    <w:tmpl w:val="D60352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E7912"/>
    <w:rsid w:val="2BAC119C"/>
    <w:rsid w:val="39FB6EB0"/>
    <w:rsid w:val="4F97249F"/>
    <w:rsid w:val="532B73A7"/>
    <w:rsid w:val="7A230766"/>
    <w:rsid w:val="7F09178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6">
    <w:name w:val="Body Text 2"/>
    <w:basedOn w:val="1"/>
    <w:qFormat/>
    <w:uiPriority w:val="0"/>
    <w:pPr>
      <w:spacing w:after="120" w:line="480" w:lineRule="auto"/>
    </w:pPr>
    <w:rPr>
      <w:rFonts w:eastAsia="仿宋"/>
      <w:sz w:val="24"/>
    </w:rPr>
  </w:style>
  <w:style w:type="character" w:styleId="8">
    <w:name w:val="Hyperlink"/>
    <w:qFormat/>
    <w:uiPriority w:val="99"/>
    <w:rPr>
      <w:color w:val="0000FF"/>
      <w:u w:val="single"/>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2024-07-17T05:15:00Z</dcterms:created>
  <dc:creator>8066599</dc:creator>
  <cp:lastModifiedBy>8047221</cp:lastModifiedBy>
  <dcterms:modified xsi:type="dcterms:W3CDTF">2024-07-17T08:38:29Z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AF3EF82F02424A64AAA992634BFF19C3</vt:lpwstr>
  </property>
</Properties>
</file>