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eastAsia="黑体"/>
          <w:b/>
          <w:szCs w:val="32"/>
        </w:rPr>
      </w:pPr>
      <w:bookmarkStart w:id="0" w:name="_Toc500431393"/>
      <w:r>
        <w:rPr>
          <w:rFonts w:ascii="黑体" w:eastAsia="黑体"/>
          <w:b/>
          <w:szCs w:val="32"/>
        </w:rPr>
        <w:t>附件</w:t>
      </w:r>
      <w:r>
        <w:rPr>
          <w:rFonts w:hint="eastAsia" w:ascii="黑体" w:eastAsia="黑体"/>
          <w:b/>
          <w:szCs w:val="32"/>
        </w:rPr>
        <w:t>1</w:t>
      </w: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outlineLvl w:val="0"/>
        <w:rPr>
          <w:rFonts w:ascii="黑体" w:eastAsia="黑体"/>
          <w:b/>
          <w:sz w:val="84"/>
          <w:szCs w:val="84"/>
        </w:rPr>
      </w:pPr>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ascii="仿宋" w:hAnsi="仿宋" w:eastAsia="仿宋"/>
          <w:szCs w:val="32"/>
        </w:rPr>
      </w:pPr>
    </w:p>
    <w:p>
      <w:pPr>
        <w:spacing w:line="600" w:lineRule="exact"/>
        <w:jc w:val="center"/>
        <w:rPr>
          <w:rFonts w:ascii="宋体"/>
          <w:b/>
          <w:bCs/>
          <w:color w:val="000000" w:themeColor="text1"/>
          <w:szCs w:val="32"/>
          <w14:textFill>
            <w14:solidFill>
              <w14:schemeClr w14:val="tx1"/>
            </w14:solidFill>
          </w14:textFill>
        </w:rPr>
      </w:pPr>
      <w:r>
        <w:rPr>
          <w:rFonts w:hint="eastAsia" w:ascii="宋体" w:hAnsi="宋体" w:cs="宋体"/>
          <w:b/>
          <w:bCs/>
          <w:color w:val="000000" w:themeColor="text1"/>
          <w:szCs w:val="32"/>
          <w14:textFill>
            <w14:solidFill>
              <w14:schemeClr w14:val="tx1"/>
            </w14:solidFill>
          </w14:textFill>
        </w:rPr>
        <w:t>中国银行中山支行关于采购2024年内蒙古自治区首届划转部分国有资本充实社保基金峰会宣传活动项目的邀请公告</w:t>
      </w:r>
    </w:p>
    <w:p>
      <w:pPr>
        <w:spacing w:line="416" w:lineRule="exact"/>
        <w:ind w:firstLine="482"/>
        <w:rPr>
          <w:rFonts w:ascii="宋体" w:hAnsi="宋体" w:cs="宋体"/>
          <w:b/>
          <w:bCs/>
          <w:color w:val="000000" w:themeColor="text1"/>
          <w:sz w:val="28"/>
          <w:szCs w:val="28"/>
          <w14:textFill>
            <w14:solidFill>
              <w14:schemeClr w14:val="tx1"/>
            </w14:solidFill>
          </w14:textFill>
        </w:rPr>
      </w:pPr>
    </w:p>
    <w:p>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一、邀请条件</w:t>
      </w:r>
    </w:p>
    <w:p>
      <w:pPr>
        <w:spacing w:line="416"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本项目为中国银行</w:t>
      </w:r>
      <w:r>
        <w:rPr>
          <w:rFonts w:hint="eastAsia" w:ascii="仿宋" w:hAnsi="仿宋" w:eastAsia="仿宋" w:cs="仿宋"/>
          <w:bCs/>
          <w:color w:val="000000" w:themeColor="text1"/>
          <w:sz w:val="28"/>
          <w:szCs w:val="28"/>
          <w14:textFill>
            <w14:solidFill>
              <w14:schemeClr w14:val="tx1"/>
            </w14:solidFill>
          </w14:textFill>
        </w:rPr>
        <w:t>中山支行关于采购2024年内蒙古自治区首届划转部分国有资本充实社保基金峰会的宣传活动项目</w:t>
      </w:r>
      <w:r>
        <w:rPr>
          <w:rFonts w:hint="eastAsia" w:ascii="仿宋" w:hAnsi="仿宋" w:eastAsia="仿宋" w:cs="仿宋"/>
          <w:color w:val="000000" w:themeColor="text1"/>
          <w:sz w:val="28"/>
          <w:szCs w:val="28"/>
          <w14:textFill>
            <w14:solidFill>
              <w14:schemeClr w14:val="tx1"/>
            </w14:solidFill>
          </w14:textFill>
        </w:rPr>
        <w:t>，资金来源为中国银行自筹。该项目已具备实施条件，现进行公开邀请，凡符合报名资格要求的潜在供应商均可报名。</w:t>
      </w:r>
    </w:p>
    <w:p>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二、项目概况与产品需求</w:t>
      </w:r>
    </w:p>
    <w:p>
      <w:pPr>
        <w:tabs>
          <w:tab w:val="center" w:pos="4677"/>
        </w:tabs>
        <w:spacing w:line="416" w:lineRule="exact"/>
        <w:ind w:firstLine="482"/>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1.项目编号：</w:t>
      </w:r>
      <w:r>
        <w:rPr>
          <w:rFonts w:ascii="仿宋" w:hAnsi="仿宋" w:eastAsia="仿宋" w:cs="仿宋"/>
          <w:bCs/>
          <w:color w:val="000000" w:themeColor="text1"/>
          <w:spacing w:val="-4"/>
          <w:sz w:val="28"/>
          <w:szCs w:val="28"/>
          <w14:textFill>
            <w14:solidFill>
              <w14:schemeClr w14:val="tx1"/>
            </w14:solidFill>
          </w14:textFill>
        </w:rPr>
        <w:t>BOC-ZSGS-202401FW</w:t>
      </w:r>
    </w:p>
    <w:p>
      <w:pPr>
        <w:tabs>
          <w:tab w:val="center" w:pos="4677"/>
        </w:tabs>
        <w:spacing w:line="416" w:lineRule="exact"/>
        <w:ind w:firstLine="482"/>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2.项目名称：中国银行中山支行关于采购2024年内蒙古自治区首届划转部分国有资本充实社保基金峰会宣传活动项目；</w:t>
      </w:r>
    </w:p>
    <w:p>
      <w:pPr>
        <w:tabs>
          <w:tab w:val="center" w:pos="4677"/>
        </w:tabs>
        <w:spacing w:line="416" w:lineRule="exact"/>
        <w:ind w:firstLine="482"/>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3.实施地点：我行指定地点；</w:t>
      </w:r>
    </w:p>
    <w:p>
      <w:pPr>
        <w:tabs>
          <w:tab w:val="center" w:pos="4677"/>
        </w:tabs>
        <w:autoSpaceDE w:val="0"/>
        <w:autoSpaceDN w:val="0"/>
        <w:adjustRightInd w:val="0"/>
        <w:spacing w:line="416" w:lineRule="atLeast"/>
        <w:ind w:right="640" w:firstLine="54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采购需求：</w:t>
      </w:r>
    </w:p>
    <w:p>
      <w:pPr>
        <w:tabs>
          <w:tab w:val="center" w:pos="4677"/>
        </w:tabs>
        <w:autoSpaceDE w:val="0"/>
        <w:autoSpaceDN w:val="0"/>
        <w:adjustRightInd w:val="0"/>
        <w:spacing w:line="416" w:lineRule="atLeast"/>
        <w:ind w:right="640" w:firstLine="546"/>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拟采购本次峰会相关宣传活动的全流程策划和执行。</w:t>
      </w:r>
    </w:p>
    <w:p>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三、供应商资格要求</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1.供应商须在中华人民共和国境内（港澳台除外）合法注册，遵守国家有关法律、法规，具有良好的商业信誉和健全的财务会计制度。</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2.供应商须在法律和财务上独立、合法运作并独立于采购人，不得直接或间接地与采购人或其附属机构有任何关联。</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3.供应商须从采购人获得采购</w:t>
      </w:r>
      <w:bookmarkStart w:id="1" w:name="_GoBack"/>
      <w:bookmarkEnd w:id="1"/>
      <w:r>
        <w:rPr>
          <w:rFonts w:hint="eastAsia" w:ascii="仿宋" w:hAnsi="仿宋" w:eastAsia="仿宋" w:cs="仿宋"/>
          <w:color w:val="000000" w:themeColor="text1"/>
          <w:sz w:val="28"/>
          <w:szCs w:val="28"/>
          <w14:textFill>
            <w14:solidFill>
              <w14:schemeClr w14:val="tx1"/>
            </w14:solidFill>
          </w14:textFill>
        </w:rPr>
        <w:t>邀请文件并登记备案，否则不能参加本项目。</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4.截至报名截止日，供应商未被“信用中国”网站（http://www.creditchina.gov.cn）列入失信被执行人、重大税收违法失信主体、政府采购严重违法失信行为记录名单。</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5.截至报名截止日，供应商未被列入中国银行供应商不良行为名单。</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7.存在关联关系的不同供应商，不得同时参加本项目。关联关系供应商包含以下情况：</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（1）与本供应商单位负责人为同一人的其他供应商；</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8.供应商不存在环境污染、非法用工等引发环境和社会风险的违法违规行为。</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9.本项目不接受联合体。</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10.未经采购人允许，供应商不得将本项目采购内容以任何方式进行分包、转包。</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11.供应商提供的全部材料必须真实有效，供应商如提供虚假材料或存在弄虚作假行为，其报名将被拒绝，采购人有权将其列入中国银行供应商不良行为名单。</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注：以上所要求的条件必须同时满足，有意参加谈判的单位均可报名。</w:t>
      </w:r>
    </w:p>
    <w:p>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四、采购报名</w:t>
      </w:r>
    </w:p>
    <w:p>
      <w:pPr>
        <w:spacing w:line="416" w:lineRule="exact"/>
        <w:ind w:firstLine="48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1.报名时间：</w:t>
      </w:r>
      <w:r>
        <w:rPr>
          <w:rFonts w:hint="eastAsia" w:ascii="仿宋" w:hAnsi="仿宋" w:eastAsia="仿宋" w:cs="仿宋"/>
          <w:color w:val="000000" w:themeColor="text1"/>
          <w:sz w:val="28"/>
          <w:szCs w:val="28"/>
          <w14:textFill>
            <w14:solidFill>
              <w14:schemeClr w14:val="tx1"/>
            </w14:solidFill>
          </w14:textFill>
        </w:rPr>
        <w:t>2024年7月30日至2024年8月5日（法定公休日，法定节</w:t>
      </w:r>
      <w:r>
        <w:rPr>
          <w:rFonts w:hint="eastAsia" w:ascii="仿宋" w:hAnsi="仿宋" w:eastAsia="仿宋" w:cs="仿宋"/>
          <w:color w:val="000000" w:themeColor="text1"/>
          <w:spacing w:val="-4"/>
          <w:sz w:val="28"/>
          <w:szCs w:val="28"/>
          <w14:textFill>
            <w14:solidFill>
              <w14:schemeClr w14:val="tx1"/>
            </w14:solidFill>
          </w14:textFill>
        </w:rPr>
        <w:t>假日除外），每日上午9:00至12:00，下午2:30至5:30（北京时间，下同），逾期不再受理；</w:t>
      </w:r>
    </w:p>
    <w:p>
      <w:pPr>
        <w:spacing w:line="416"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2.报名地点：</w:t>
      </w:r>
    </w:p>
    <w:p>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（1）现场报名：</w:t>
      </w:r>
      <w:r>
        <w:rPr>
          <w:rFonts w:hint="eastAsia" w:ascii="仿宋" w:hAnsi="仿宋" w:eastAsia="仿宋" w:cs="仿宋"/>
          <w:color w:val="000000" w:themeColor="text1"/>
          <w:sz w:val="28"/>
          <w:szCs w:val="28"/>
          <w14:textFill>
            <w14:solidFill>
              <w14:schemeClr w14:val="tx1"/>
            </w14:solidFill>
          </w14:textFill>
        </w:rPr>
        <w:t>中国银行股份有限公司呼和浩特市中山支行公司金融部403办公室（呼和浩特市回民区光明大街28号中国银行）；</w:t>
      </w:r>
    </w:p>
    <w:p>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（2）线上报名：</w:t>
      </w:r>
      <w:r>
        <w:rPr>
          <w:rFonts w:hint="eastAsia" w:ascii="仿宋" w:hAnsi="仿宋" w:eastAsia="仿宋" w:cs="仿宋"/>
          <w:color w:val="000000" w:themeColor="text1"/>
          <w:sz w:val="28"/>
          <w:szCs w:val="28"/>
          <w14:textFill>
            <w14:solidFill>
              <w14:schemeClr w14:val="tx1"/>
            </w14:solidFill>
          </w14:textFill>
        </w:rPr>
        <w:t>需将报名资料发送到以下邮箱</w:t>
      </w:r>
      <w:r>
        <w:rPr>
          <w:rFonts w:ascii="仿宋" w:hAnsi="仿宋" w:eastAsia="仿宋" w:cs="仿宋"/>
          <w:color w:val="000000" w:themeColor="text1"/>
          <w:sz w:val="28"/>
          <w:szCs w:val="28"/>
          <w14:textFill>
            <w14:solidFill>
              <w14:schemeClr w14:val="tx1"/>
            </w14:solidFill>
          </w14:textFill>
        </w:rPr>
        <w:t>gsywbzs_nm@bank-of-china.com</w:t>
      </w:r>
      <w:r>
        <w:rPr>
          <w:rFonts w:hint="eastAsia" w:ascii="仿宋" w:hAnsi="仿宋" w:eastAsia="仿宋" w:cs="仿宋"/>
          <w:color w:val="000000" w:themeColor="text1"/>
          <w:sz w:val="28"/>
          <w:szCs w:val="28"/>
          <w14:textFill>
            <w14:solidFill>
              <w14:schemeClr w14:val="tx1"/>
            </w14:solidFill>
          </w14:textFill>
        </w:rPr>
        <w:t>,并预留联系人电话信息。</w:t>
      </w:r>
    </w:p>
    <w:p>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3.报名须提供下列证件加盖公章的复印件（A4纸）一套，资料不全者拒绝接收，迟到的报名资料将被拒绝（以提供资料送达中国银行的时间为准）：</w:t>
      </w:r>
    </w:p>
    <w:p>
      <w:pPr>
        <w:spacing w:line="540" w:lineRule="exact"/>
        <w:ind w:firstLine="536" w:firstLineChars="200"/>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（1）法定代表人授权委托书及被授权人身份证（格式见附件）；</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（2）企业法人营业执照正本或副本（或三证合一证书）；</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（3）企业税务登记证正本或副本（三证合一企业不需提供）；</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（4）组织机构代码证正本或副本（三证合一企业不需提供）；</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（5）会计师事务所出具的上一年度财务审计报告或新设企业当年验资报告的复印件（加盖提供报告单位的公章），或银行出具的资信证明（复印件加盖公章）；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（6）截至报名截止日，供应商未被“信用中国”网站（http://www.creditchina.gov.cn）列入失信被执行人、重大税收违法失信主体、政府采购严重违法失信行为记录名单（提供系统截屏证明并加盖公章）；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（7）截至报名截止日，供应商未被列入中国银行供应商不良行为名单（承诺书加盖公章）；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（9）存在关联关系的不同供应商，不得同时参加本项目。关联关系供应商包含以下情况（承诺书加盖公章）：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1、与本供应商单位负责人为同一人的其他供应商；</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（10）供应商不存在环境污染、非法用工等引发环境和社会风险的违法违规行为（承诺书加盖公章）；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（11）本项目不接受联合体（承诺书加盖公章）；</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（12）未经采购人允许，供应商不得将本项目采购内容以任何方式进行分包、转包（承诺书加盖公章）。</w:t>
      </w:r>
    </w:p>
    <w:p>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注：1）报名时须法人或被授权人本人携带以上报名资料前来报名；线上报名的需在提交电子资料。</w:t>
      </w:r>
    </w:p>
    <w:p>
      <w:pPr>
        <w:spacing w:line="54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2）证件原件的复印件内容须与原件一致，否则不予接收；</w:t>
      </w:r>
    </w:p>
    <w:p>
      <w:pPr>
        <w:spacing w:line="540" w:lineRule="exact"/>
        <w:ind w:firstLine="703" w:firstLineChars="2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3）营业执照、组织机构代码证与税务登记证实行“三证合一”的执行《国务院办公厅关于加快推进“三证合一”登记制度改革的意见》国办发〔2015〕50号；</w:t>
      </w:r>
    </w:p>
    <w:p>
      <w:pPr>
        <w:spacing w:line="540"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五、谈判邀请文件获取渠道</w:t>
      </w:r>
    </w:p>
    <w:p>
      <w:pPr>
        <w:spacing w:line="54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报名后预留电子邮箱信息，后续由中国银行发送至预留邮箱。</w:t>
      </w:r>
    </w:p>
    <w:p>
      <w:pPr>
        <w:spacing w:line="54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六、公告发布媒介</w:t>
      </w:r>
    </w:p>
    <w:p>
      <w:pPr>
        <w:spacing w:line="540" w:lineRule="exact"/>
        <w:ind w:firstLine="548" w:firstLineChars="1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40" w:lineRule="exact"/>
        <w:ind w:firstLine="551"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七、联系方式</w:t>
      </w:r>
    </w:p>
    <w:p>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人：中国银行股份有限公司呼和浩特市中山支行</w:t>
      </w:r>
    </w:p>
    <w:p>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址：内蒙古自治区呼和浩特市回民区光明大街28号</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 系 人：郑熙娜</w:t>
      </w:r>
    </w:p>
    <w:p>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联系电话：0471-6280845</w:t>
      </w:r>
    </w:p>
    <w:p>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pPr>
        <w:spacing w:line="540" w:lineRule="exact"/>
        <w:ind w:right="48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2024年7月29日</w:t>
      </w:r>
    </w:p>
    <w:p>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仿宋" w:hAnsi="仿宋" w:eastAsia="仿宋" w:cs="仿宋"/>
          <w:color w:val="000000" w:themeColor="text1"/>
          <w:sz w:val="28"/>
          <w:szCs w:val="28"/>
          <w14:textFill>
            <w14:solidFill>
              <w14:schemeClr w14:val="tx1"/>
            </w14:solidFill>
          </w14:textFill>
        </w:rPr>
      </w:pPr>
    </w:p>
    <w:p>
      <w:pPr>
        <w:spacing w:line="540" w:lineRule="exact"/>
        <w:ind w:right="480"/>
        <w:rPr>
          <w:rFonts w:ascii="宋体" w:hAnsi="宋体"/>
          <w:b/>
          <w:sz w:val="28"/>
          <w:szCs w:val="28"/>
        </w:rPr>
      </w:pPr>
    </w:p>
    <w:p>
      <w:pPr>
        <w:spacing w:line="540" w:lineRule="exact"/>
        <w:ind w:right="480"/>
        <w:rPr>
          <w:rFonts w:ascii="黑体" w:eastAsia="黑体"/>
          <w:b/>
          <w:sz w:val="28"/>
          <w:szCs w:val="28"/>
        </w:rPr>
      </w:pP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仿宋" w:hAnsi="仿宋" w:eastAsia="仿宋" w:cs="仿宋"/>
          <w:color w:val="000000" w:themeColor="text1"/>
          <w:sz w:val="28"/>
          <w:szCs w:val="28"/>
          <w:u w:val="single"/>
          <w14:textFill>
            <w14:solidFill>
              <w14:schemeClr w14:val="tx1"/>
            </w14:solidFill>
          </w14:textFill>
        </w:rPr>
        <w:t>中国银行</w:t>
      </w:r>
      <w:r>
        <w:rPr>
          <w:rFonts w:hint="eastAsia" w:ascii="仿宋" w:hAnsi="仿宋" w:eastAsia="仿宋" w:cs="仿宋"/>
          <w:bCs/>
          <w:color w:val="000000" w:themeColor="text1"/>
          <w:sz w:val="28"/>
          <w:szCs w:val="28"/>
          <w:u w:val="single"/>
          <w14:textFill>
            <w14:solidFill>
              <w14:schemeClr w14:val="tx1"/>
            </w14:solidFill>
          </w14:textFill>
        </w:rPr>
        <w:t>中山支行关于采购2024年内蒙古自治区首届划转部分国有资本充实社保基金峰会宣传活动项目</w:t>
      </w:r>
      <w:r>
        <w:rPr>
          <w:rFonts w:hint="eastAsia" w:ascii="宋体" w:hAnsi="宋体" w:cs="宋体"/>
          <w:sz w:val="24"/>
        </w:rPr>
        <w:t>报名工作，签署的文件及其法律后果由我方承担。</w:t>
      </w:r>
    </w:p>
    <w:p>
      <w:pPr>
        <w:spacing w:line="460" w:lineRule="exact"/>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7"/>
        <w:spacing w:line="460" w:lineRule="exact"/>
        <w:ind w:firstLine="3570"/>
        <w:rPr>
          <w:rFonts w:ascii="黑体" w:hAnsi="宋体" w:eastAsia="黑体"/>
          <w:kern w:val="2"/>
        </w:rPr>
      </w:pPr>
      <w:r>
        <w:rPr>
          <w:rFonts w:hint="eastAsia" w:ascii="黑体" w:hAnsi="宋体" w:eastAsia="黑体"/>
          <w:kern w:val="2"/>
        </w:rPr>
        <w:t xml:space="preserve"> </w:t>
      </w:r>
    </w:p>
    <w:p>
      <w:pPr>
        <w:pStyle w:val="7"/>
        <w:spacing w:line="460" w:lineRule="exact"/>
        <w:ind w:firstLine="3570"/>
        <w:rPr>
          <w:rFonts w:ascii="黑体" w:hAnsi="宋体" w:eastAsia="黑体"/>
          <w:kern w:val="2"/>
        </w:rPr>
      </w:pPr>
      <w:r>
        <w:rPr>
          <w:rFonts w:hint="eastAsia" w:ascii="黑体" w:hAnsi="宋体" w:eastAsia="黑体"/>
          <w:kern w:val="2"/>
        </w:rPr>
        <w:t xml:space="preserve"> </w:t>
      </w:r>
      <w:r>
        <w:rPr>
          <w:rFonts w:hint="eastAsia" w:ascii="黑体" w:hAnsi="宋体" w:eastAsia="黑体"/>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47"/>
    <w:rsid w:val="00061D85"/>
    <w:rsid w:val="002C7FD6"/>
    <w:rsid w:val="002F2273"/>
    <w:rsid w:val="00351E8E"/>
    <w:rsid w:val="007A47F8"/>
    <w:rsid w:val="008861E1"/>
    <w:rsid w:val="008D3791"/>
    <w:rsid w:val="00A2106D"/>
    <w:rsid w:val="00BC7E11"/>
    <w:rsid w:val="00BD4FD5"/>
    <w:rsid w:val="00E140A8"/>
    <w:rsid w:val="00F138F8"/>
    <w:rsid w:val="00F32647"/>
    <w:rsid w:val="00F838F5"/>
    <w:rsid w:val="489C11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_1"/>
    <w:qFormat/>
    <w:uiPriority w:val="0"/>
    <w:pPr>
      <w:widowControl w:val="0"/>
      <w:jc w:val="both"/>
    </w:pPr>
    <w:rPr>
      <w:rFonts w:ascii="Calibri" w:hAnsi="Calibri" w:eastAsia="宋体" w:cs="Times New Roman"/>
      <w:kern w:val="0"/>
      <w:sz w:val="21"/>
      <w:szCs w:val="22"/>
      <w:lang w:val="en-US" w:eastAsia="zh-CN" w:bidi="ar-SA"/>
    </w:rPr>
  </w:style>
  <w:style w:type="character" w:customStyle="1" w:styleId="8">
    <w:name w:val="批注框文本 Char"/>
    <w:basedOn w:val="5"/>
    <w:link w:val="2"/>
    <w:semiHidden/>
    <w:uiPriority w:val="99"/>
    <w:rPr>
      <w:rFonts w:ascii="Times New Roman" w:hAnsi="Times New Roman" w:eastAsia="宋体" w:cs="Times New Roman"/>
      <w:sz w:val="18"/>
      <w:szCs w:val="18"/>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471</Words>
  <Characters>2687</Characters>
  <Lines>22</Lines>
  <Paragraphs>6</Paragraphs>
  <TotalTime>0</TotalTime>
  <ScaleCrop>false</ScaleCrop>
  <LinksUpToDate>false</LinksUpToDate>
  <CharactersWithSpaces>3152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2024-07-29T03:29:00Z</dcterms:created>
  <dc:creator>杜亚哲</dc:creator>
  <cp:lastModifiedBy>8047221</cp:lastModifiedBy>
  <cp:lastPrinted>2024-07-29T01:49:00Z</cp:lastPrinted>
  <dcterms:modified xsi:type="dcterms:W3CDTF">2024-07-29T06:50:08Z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